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ECAE25" w14:textId="77777777" w:rsidR="000C2E89" w:rsidRPr="008A61C7" w:rsidRDefault="000C2E89" w:rsidP="00C30A61">
      <w:pPr>
        <w:pStyle w:val="Header"/>
        <w:tabs>
          <w:tab w:val="clear" w:pos="4320"/>
          <w:tab w:val="clear" w:pos="8640"/>
        </w:tabs>
        <w:rPr>
          <w:rFonts w:ascii="Arial" w:hAnsi="Arial" w:cs="Arial"/>
          <w:sz w:val="22"/>
          <w:szCs w:val="22"/>
        </w:rPr>
        <w:sectPr w:rsidR="000C2E89" w:rsidRPr="008A61C7" w:rsidSect="003E65F5">
          <w:headerReference w:type="default" r:id="rId8"/>
          <w:footerReference w:type="default" r:id="rId9"/>
          <w:headerReference w:type="first" r:id="rId10"/>
          <w:footerReference w:type="first" r:id="rId11"/>
          <w:pgSz w:w="12240" w:h="15840" w:code="1"/>
          <w:pgMar w:top="1440" w:right="547" w:bottom="1440" w:left="907" w:header="720" w:footer="807" w:gutter="0"/>
          <w:cols w:space="720"/>
          <w:titlePg/>
          <w:docGrid w:linePitch="360"/>
        </w:sectPr>
      </w:pPr>
    </w:p>
    <w:p w14:paraId="10E17B11" w14:textId="77777777" w:rsidR="000C2E89" w:rsidRPr="008A61C7" w:rsidRDefault="000C2E89" w:rsidP="00C30A61">
      <w:pPr>
        <w:widowControl w:val="0"/>
        <w:autoSpaceDE w:val="0"/>
        <w:autoSpaceDN w:val="0"/>
        <w:adjustRightInd w:val="0"/>
        <w:rPr>
          <w:rFonts w:ascii="Arial" w:hAnsi="Arial" w:cs="Arial"/>
          <w:sz w:val="22"/>
          <w:szCs w:val="22"/>
        </w:rPr>
      </w:pPr>
      <w:r w:rsidRPr="008A61C7">
        <w:rPr>
          <w:rFonts w:ascii="Arial" w:hAnsi="Arial" w:cs="Arial"/>
          <w:sz w:val="22"/>
          <w:szCs w:val="22"/>
        </w:rPr>
        <w:t>June 06, 2018</w:t>
      </w:r>
    </w:p>
    <w:p w14:paraId="353AE270" w14:textId="77777777" w:rsidR="000C2E89" w:rsidRPr="008A61C7" w:rsidRDefault="000C2E89" w:rsidP="00C30A61">
      <w:pPr>
        <w:widowControl w:val="0"/>
        <w:autoSpaceDE w:val="0"/>
        <w:autoSpaceDN w:val="0"/>
        <w:adjustRightInd w:val="0"/>
        <w:rPr>
          <w:rFonts w:ascii="Arial" w:hAnsi="Arial" w:cs="Arial"/>
          <w:sz w:val="22"/>
          <w:szCs w:val="22"/>
        </w:rPr>
      </w:pPr>
    </w:p>
    <w:p w14:paraId="2F0DC36C" w14:textId="77777777" w:rsidR="000C2E89" w:rsidRPr="008A61C7" w:rsidRDefault="000C2E89" w:rsidP="00C30A61">
      <w:pPr>
        <w:widowControl w:val="0"/>
        <w:autoSpaceDE w:val="0"/>
        <w:autoSpaceDN w:val="0"/>
        <w:adjustRightInd w:val="0"/>
        <w:rPr>
          <w:rFonts w:ascii="Arial" w:hAnsi="Arial" w:cs="Arial"/>
          <w:sz w:val="22"/>
          <w:szCs w:val="22"/>
        </w:rPr>
        <w:sectPr w:rsidR="000C2E89" w:rsidRPr="008A61C7" w:rsidSect="003E65F5">
          <w:type w:val="continuous"/>
          <w:pgSz w:w="12240" w:h="15840"/>
          <w:pgMar w:top="1440" w:right="1080" w:bottom="1440" w:left="1440" w:header="720" w:footer="806" w:gutter="0"/>
          <w:cols w:space="720"/>
          <w:titlePg/>
          <w:docGrid w:linePitch="360"/>
        </w:sectPr>
      </w:pPr>
    </w:p>
    <w:p w14:paraId="3E0ECCD1" w14:textId="77777777" w:rsidR="000C2E89" w:rsidRPr="008A61C7" w:rsidRDefault="000C2E89" w:rsidP="00C30A61">
      <w:pPr>
        <w:widowControl w:val="0"/>
        <w:autoSpaceDE w:val="0"/>
        <w:autoSpaceDN w:val="0"/>
        <w:adjustRightInd w:val="0"/>
        <w:rPr>
          <w:rFonts w:ascii="Arial" w:hAnsi="Arial" w:cs="Arial"/>
          <w:sz w:val="22"/>
          <w:szCs w:val="22"/>
        </w:rPr>
      </w:pPr>
      <w:r w:rsidRPr="008A61C7">
        <w:rPr>
          <w:rFonts w:ascii="Arial" w:hAnsi="Arial" w:cs="Arial"/>
          <w:sz w:val="22"/>
          <w:szCs w:val="22"/>
        </w:rPr>
        <w:t>Dr. Bing Wu</w:t>
      </w:r>
    </w:p>
    <w:p w14:paraId="58D44BCF" w14:textId="77777777" w:rsidR="000C2E89" w:rsidRPr="008A61C7" w:rsidRDefault="000C2E89" w:rsidP="00C30A61">
      <w:pPr>
        <w:widowControl w:val="0"/>
        <w:autoSpaceDE w:val="0"/>
        <w:autoSpaceDN w:val="0"/>
        <w:adjustRightInd w:val="0"/>
        <w:rPr>
          <w:rFonts w:ascii="Arial" w:hAnsi="Arial" w:cs="Arial"/>
          <w:sz w:val="22"/>
          <w:szCs w:val="22"/>
        </w:rPr>
      </w:pPr>
      <w:r w:rsidRPr="008A61C7">
        <w:rPr>
          <w:rFonts w:ascii="Arial" w:hAnsi="Arial" w:cs="Arial"/>
          <w:sz w:val="22"/>
          <w:szCs w:val="22"/>
        </w:rPr>
        <w:t>Review Editor</w:t>
      </w:r>
    </w:p>
    <w:p w14:paraId="636D34E4" w14:textId="77777777" w:rsidR="000C2E89" w:rsidRPr="008A61C7" w:rsidRDefault="000C2E89" w:rsidP="00C30A61">
      <w:pPr>
        <w:widowControl w:val="0"/>
        <w:autoSpaceDE w:val="0"/>
        <w:autoSpaceDN w:val="0"/>
        <w:adjustRightInd w:val="0"/>
        <w:rPr>
          <w:rFonts w:ascii="Arial" w:hAnsi="Arial" w:cs="Arial"/>
          <w:sz w:val="22"/>
          <w:szCs w:val="22"/>
        </w:rPr>
      </w:pPr>
      <w:r w:rsidRPr="008A61C7">
        <w:rPr>
          <w:rFonts w:ascii="Arial" w:hAnsi="Arial" w:cs="Arial"/>
          <w:sz w:val="22"/>
          <w:szCs w:val="22"/>
        </w:rPr>
        <w:t>Journal of Visual</w:t>
      </w:r>
      <w:r>
        <w:rPr>
          <w:rFonts w:ascii="Arial" w:hAnsi="Arial" w:cs="Arial"/>
          <w:sz w:val="22"/>
          <w:szCs w:val="22"/>
        </w:rPr>
        <w:t>ized</w:t>
      </w:r>
      <w:r w:rsidRPr="008A61C7">
        <w:rPr>
          <w:rFonts w:ascii="Arial" w:hAnsi="Arial" w:cs="Arial"/>
          <w:sz w:val="22"/>
          <w:szCs w:val="22"/>
        </w:rPr>
        <w:t xml:space="preserve"> Experiments</w:t>
      </w:r>
    </w:p>
    <w:p w14:paraId="6F92EFDC" w14:textId="77777777" w:rsidR="000C2E89" w:rsidRPr="008A61C7" w:rsidRDefault="000C2E89" w:rsidP="00C30A61">
      <w:pPr>
        <w:widowControl w:val="0"/>
        <w:autoSpaceDE w:val="0"/>
        <w:autoSpaceDN w:val="0"/>
        <w:adjustRightInd w:val="0"/>
        <w:rPr>
          <w:rFonts w:ascii="Arial" w:hAnsi="Arial" w:cs="Arial"/>
          <w:sz w:val="22"/>
          <w:szCs w:val="22"/>
        </w:rPr>
      </w:pPr>
      <w:r w:rsidRPr="008A61C7">
        <w:rPr>
          <w:rFonts w:ascii="Arial" w:hAnsi="Arial" w:cs="Arial"/>
          <w:sz w:val="22"/>
          <w:szCs w:val="22"/>
        </w:rPr>
        <w:t>Ph.: (617) 674-1888</w:t>
      </w:r>
    </w:p>
    <w:p w14:paraId="7308AD60" w14:textId="77777777" w:rsidR="000C2E89" w:rsidRPr="008A61C7" w:rsidRDefault="000C2E89" w:rsidP="00C30A61">
      <w:pPr>
        <w:widowControl w:val="0"/>
        <w:autoSpaceDE w:val="0"/>
        <w:autoSpaceDN w:val="0"/>
        <w:adjustRightInd w:val="0"/>
        <w:rPr>
          <w:rFonts w:ascii="Arial" w:hAnsi="Arial" w:cs="Arial"/>
          <w:sz w:val="22"/>
          <w:szCs w:val="22"/>
        </w:rPr>
      </w:pPr>
      <w:r w:rsidRPr="008A61C7">
        <w:rPr>
          <w:rFonts w:ascii="Arial" w:hAnsi="Arial" w:cs="Arial"/>
          <w:sz w:val="22"/>
          <w:szCs w:val="22"/>
        </w:rPr>
        <w:t>Email: bing.wu@jove.com</w:t>
      </w:r>
    </w:p>
    <w:p w14:paraId="2EF02FCA" w14:textId="77777777" w:rsidR="000C2E89" w:rsidRPr="008A61C7" w:rsidRDefault="000C2E89" w:rsidP="00C30A61">
      <w:pPr>
        <w:widowControl w:val="0"/>
        <w:autoSpaceDE w:val="0"/>
        <w:autoSpaceDN w:val="0"/>
        <w:adjustRightInd w:val="0"/>
        <w:rPr>
          <w:rFonts w:ascii="Arial" w:hAnsi="Arial" w:cs="Arial"/>
          <w:sz w:val="22"/>
          <w:szCs w:val="22"/>
        </w:rPr>
      </w:pPr>
    </w:p>
    <w:p w14:paraId="4F663239" w14:textId="77777777" w:rsidR="000C2E89" w:rsidRPr="008A61C7" w:rsidRDefault="000C2E89" w:rsidP="00C30A61">
      <w:pPr>
        <w:widowControl w:val="0"/>
        <w:autoSpaceDE w:val="0"/>
        <w:autoSpaceDN w:val="0"/>
        <w:adjustRightInd w:val="0"/>
        <w:rPr>
          <w:rFonts w:ascii="Arial" w:hAnsi="Arial" w:cs="Arial"/>
          <w:sz w:val="22"/>
          <w:szCs w:val="22"/>
        </w:rPr>
      </w:pPr>
    </w:p>
    <w:p w14:paraId="1EA18662" w14:textId="77777777" w:rsidR="000C2E89" w:rsidRPr="008A61C7" w:rsidRDefault="000C2E89" w:rsidP="00C30A61">
      <w:pPr>
        <w:widowControl w:val="0"/>
        <w:autoSpaceDE w:val="0"/>
        <w:autoSpaceDN w:val="0"/>
        <w:adjustRightInd w:val="0"/>
        <w:rPr>
          <w:rFonts w:ascii="Arial" w:hAnsi="Arial" w:cs="Arial"/>
          <w:sz w:val="22"/>
          <w:szCs w:val="22"/>
        </w:rPr>
      </w:pPr>
    </w:p>
    <w:p w14:paraId="35AD10A1" w14:textId="77777777" w:rsidR="000C2E89" w:rsidRPr="008A61C7" w:rsidRDefault="000C2E89" w:rsidP="00C30A61">
      <w:pPr>
        <w:widowControl w:val="0"/>
        <w:autoSpaceDE w:val="0"/>
        <w:autoSpaceDN w:val="0"/>
        <w:adjustRightInd w:val="0"/>
        <w:rPr>
          <w:rFonts w:ascii="Arial" w:hAnsi="Arial" w:cs="Arial"/>
          <w:sz w:val="22"/>
          <w:szCs w:val="22"/>
        </w:rPr>
      </w:pPr>
    </w:p>
    <w:p w14:paraId="4B63BEB7" w14:textId="77777777" w:rsidR="000C2E89" w:rsidRPr="008A61C7" w:rsidRDefault="000C2E89" w:rsidP="00C30A61">
      <w:pPr>
        <w:widowControl w:val="0"/>
        <w:autoSpaceDE w:val="0"/>
        <w:autoSpaceDN w:val="0"/>
        <w:adjustRightInd w:val="0"/>
        <w:rPr>
          <w:rFonts w:ascii="Arial" w:hAnsi="Arial" w:cs="Arial"/>
          <w:sz w:val="22"/>
          <w:szCs w:val="22"/>
        </w:rPr>
      </w:pPr>
    </w:p>
    <w:p w14:paraId="4C983E3C" w14:textId="77777777" w:rsidR="000C2E89" w:rsidRPr="008A61C7" w:rsidRDefault="000C2E89" w:rsidP="00C30A61">
      <w:pPr>
        <w:widowControl w:val="0"/>
        <w:autoSpaceDE w:val="0"/>
        <w:autoSpaceDN w:val="0"/>
        <w:adjustRightInd w:val="0"/>
        <w:rPr>
          <w:rFonts w:ascii="Arial" w:hAnsi="Arial" w:cs="Arial"/>
          <w:sz w:val="22"/>
          <w:szCs w:val="22"/>
        </w:rPr>
      </w:pPr>
    </w:p>
    <w:p w14:paraId="07984FC7" w14:textId="77777777" w:rsidR="000C2E89" w:rsidRPr="008A61C7" w:rsidRDefault="000C2E89" w:rsidP="00C30A61">
      <w:pPr>
        <w:widowControl w:val="0"/>
        <w:autoSpaceDE w:val="0"/>
        <w:autoSpaceDN w:val="0"/>
        <w:adjustRightInd w:val="0"/>
        <w:rPr>
          <w:rFonts w:ascii="Arial" w:hAnsi="Arial" w:cs="Arial"/>
          <w:sz w:val="22"/>
          <w:szCs w:val="22"/>
        </w:rPr>
        <w:sectPr w:rsidR="000C2E89" w:rsidRPr="008A61C7" w:rsidSect="00D82DFF">
          <w:type w:val="continuous"/>
          <w:pgSz w:w="12240" w:h="15840"/>
          <w:pgMar w:top="1440" w:right="1080" w:bottom="1440" w:left="1440" w:header="720" w:footer="806" w:gutter="0"/>
          <w:cols w:num="2" w:space="720"/>
          <w:titlePg/>
          <w:docGrid w:linePitch="360"/>
        </w:sectPr>
      </w:pPr>
    </w:p>
    <w:p w14:paraId="79393FCF" w14:textId="77777777" w:rsidR="000C2E89" w:rsidRPr="008A61C7" w:rsidRDefault="000C2E89" w:rsidP="00C30A61">
      <w:pPr>
        <w:widowControl w:val="0"/>
        <w:autoSpaceDE w:val="0"/>
        <w:autoSpaceDN w:val="0"/>
        <w:adjustRightInd w:val="0"/>
        <w:spacing w:after="120"/>
        <w:rPr>
          <w:rFonts w:ascii="Arial" w:hAnsi="Arial" w:cs="Arial"/>
          <w:sz w:val="22"/>
          <w:szCs w:val="22"/>
        </w:rPr>
      </w:pPr>
      <w:r w:rsidRPr="008A61C7">
        <w:rPr>
          <w:rFonts w:ascii="Arial" w:hAnsi="Arial" w:cs="Arial"/>
          <w:sz w:val="22"/>
          <w:szCs w:val="22"/>
        </w:rPr>
        <w:t>Dear Editor,</w:t>
      </w:r>
    </w:p>
    <w:p w14:paraId="2451E315" w14:textId="77777777" w:rsidR="000C2E89" w:rsidRDefault="000C2E89" w:rsidP="00C30A61">
      <w:pPr>
        <w:widowControl w:val="0"/>
        <w:autoSpaceDE w:val="0"/>
        <w:autoSpaceDN w:val="0"/>
        <w:adjustRightInd w:val="0"/>
        <w:spacing w:after="120"/>
        <w:ind w:firstLine="720"/>
        <w:rPr>
          <w:rFonts w:ascii="Arial" w:hAnsi="Arial" w:cs="Arial"/>
          <w:sz w:val="22"/>
          <w:szCs w:val="22"/>
        </w:rPr>
      </w:pPr>
      <w:r w:rsidRPr="008A61C7">
        <w:rPr>
          <w:rFonts w:ascii="Arial" w:hAnsi="Arial" w:cs="Arial"/>
          <w:sz w:val="22"/>
          <w:szCs w:val="22"/>
        </w:rPr>
        <w:t xml:space="preserve">Attached is the requested revision of our original submission, “Rigid Embedding of Fixed and Stained, Whole, Millimeter-Scale Specimens for Section-free Imaging by Micro-CT” by Alex Lin et al. (ms. JoVE58293).  </w:t>
      </w:r>
    </w:p>
    <w:p w14:paraId="74817245" w14:textId="2DC5C382" w:rsidR="000C2E89" w:rsidRDefault="009F4BE2" w:rsidP="00C30A61">
      <w:pPr>
        <w:widowControl w:val="0"/>
        <w:autoSpaceDE w:val="0"/>
        <w:autoSpaceDN w:val="0"/>
        <w:adjustRightInd w:val="0"/>
        <w:spacing w:after="120"/>
        <w:ind w:firstLine="720"/>
        <w:rPr>
          <w:rFonts w:ascii="Arial" w:hAnsi="Arial" w:cs="Arial"/>
          <w:sz w:val="22"/>
          <w:szCs w:val="22"/>
        </w:rPr>
      </w:pPr>
      <w:r>
        <w:rPr>
          <w:rFonts w:ascii="Arial" w:hAnsi="Arial" w:cs="Arial"/>
          <w:sz w:val="22"/>
          <w:szCs w:val="22"/>
        </w:rPr>
        <w:t xml:space="preserve">We thank </w:t>
      </w:r>
      <w:r w:rsidR="003B7822">
        <w:rPr>
          <w:rFonts w:ascii="Arial" w:hAnsi="Arial" w:cs="Arial"/>
          <w:sz w:val="22"/>
          <w:szCs w:val="22"/>
        </w:rPr>
        <w:t xml:space="preserve">you for the careful review of our manuscript and the </w:t>
      </w:r>
      <w:r w:rsidR="000C2E89" w:rsidRPr="008A61C7">
        <w:rPr>
          <w:rFonts w:ascii="Arial" w:hAnsi="Arial" w:cs="Arial"/>
          <w:sz w:val="22"/>
          <w:szCs w:val="22"/>
        </w:rPr>
        <w:t>constructive suggestions</w:t>
      </w:r>
      <w:r>
        <w:rPr>
          <w:rFonts w:ascii="Arial" w:hAnsi="Arial" w:cs="Arial"/>
          <w:sz w:val="22"/>
          <w:szCs w:val="22"/>
        </w:rPr>
        <w:t xml:space="preserve"> that have resulted in</w:t>
      </w:r>
      <w:r w:rsidR="000C2E89" w:rsidRPr="008A61C7">
        <w:rPr>
          <w:rFonts w:ascii="Arial" w:hAnsi="Arial" w:cs="Arial"/>
          <w:sz w:val="22"/>
          <w:szCs w:val="22"/>
        </w:rPr>
        <w:t xml:space="preserve"> an improved manuscript. We address </w:t>
      </w:r>
      <w:r w:rsidR="003B7822">
        <w:rPr>
          <w:rFonts w:ascii="Arial" w:hAnsi="Arial" w:cs="Arial"/>
          <w:sz w:val="22"/>
          <w:szCs w:val="22"/>
        </w:rPr>
        <w:t xml:space="preserve">these </w:t>
      </w:r>
      <w:r w:rsidR="000C2E89" w:rsidRPr="008A61C7">
        <w:rPr>
          <w:rFonts w:ascii="Arial" w:hAnsi="Arial" w:cs="Arial"/>
          <w:sz w:val="22"/>
          <w:szCs w:val="22"/>
        </w:rPr>
        <w:t xml:space="preserve">comments in a point-by-point manner.  </w:t>
      </w:r>
    </w:p>
    <w:p w14:paraId="2509B283" w14:textId="40A6CBB3" w:rsidR="000C2E89" w:rsidRPr="008A61C7" w:rsidRDefault="000C2E89" w:rsidP="00C30A61">
      <w:pPr>
        <w:widowControl w:val="0"/>
        <w:autoSpaceDE w:val="0"/>
        <w:autoSpaceDN w:val="0"/>
        <w:adjustRightInd w:val="0"/>
        <w:spacing w:after="120"/>
        <w:ind w:firstLine="720"/>
        <w:rPr>
          <w:rFonts w:ascii="Arial" w:hAnsi="Arial" w:cs="Arial"/>
          <w:sz w:val="22"/>
          <w:szCs w:val="22"/>
        </w:rPr>
      </w:pPr>
      <w:r w:rsidRPr="008A61C7">
        <w:rPr>
          <w:rFonts w:ascii="Arial" w:hAnsi="Arial" w:cs="Arial"/>
          <w:sz w:val="22"/>
          <w:szCs w:val="22"/>
        </w:rPr>
        <w:t xml:space="preserve">We trust that the updated manuscript is now of sufficient quality and rigor to be suitable for publication in JoVE. </w:t>
      </w:r>
      <w:r w:rsidR="009F4BE2">
        <w:rPr>
          <w:rFonts w:ascii="Arial" w:hAnsi="Arial" w:cs="Arial"/>
          <w:sz w:val="22"/>
          <w:szCs w:val="22"/>
        </w:rPr>
        <w:t xml:space="preserve">Feel free to contact us as needed. </w:t>
      </w:r>
      <w:r w:rsidRPr="008A61C7">
        <w:rPr>
          <w:rFonts w:ascii="Arial" w:hAnsi="Arial" w:cs="Arial"/>
          <w:sz w:val="22"/>
          <w:szCs w:val="22"/>
        </w:rPr>
        <w:t>Thank you for your consideration.</w:t>
      </w:r>
    </w:p>
    <w:p w14:paraId="0011FF5F" w14:textId="77777777" w:rsidR="000C2E89" w:rsidRPr="008A61C7" w:rsidRDefault="000C2E89" w:rsidP="00C30A61">
      <w:pPr>
        <w:widowControl w:val="0"/>
        <w:autoSpaceDE w:val="0"/>
        <w:autoSpaceDN w:val="0"/>
        <w:adjustRightInd w:val="0"/>
        <w:rPr>
          <w:rFonts w:ascii="Arial" w:hAnsi="Arial" w:cs="Arial"/>
          <w:sz w:val="22"/>
          <w:szCs w:val="22"/>
        </w:rPr>
      </w:pPr>
    </w:p>
    <w:p w14:paraId="4D7E8054" w14:textId="77777777" w:rsidR="000C2E89" w:rsidRPr="008A61C7" w:rsidRDefault="000C2E89" w:rsidP="00C30A61">
      <w:pPr>
        <w:widowControl w:val="0"/>
        <w:autoSpaceDE w:val="0"/>
        <w:autoSpaceDN w:val="0"/>
        <w:adjustRightInd w:val="0"/>
        <w:rPr>
          <w:rFonts w:ascii="Arial" w:hAnsi="Arial" w:cs="Arial"/>
          <w:sz w:val="22"/>
          <w:szCs w:val="22"/>
        </w:rPr>
      </w:pPr>
      <w:r w:rsidRPr="008A61C7">
        <w:rPr>
          <w:rFonts w:ascii="Arial" w:hAnsi="Arial" w:cs="Arial"/>
          <w:sz w:val="22"/>
          <w:szCs w:val="22"/>
        </w:rPr>
        <w:t>Sincerely,</w:t>
      </w:r>
    </w:p>
    <w:p w14:paraId="090E05CA" w14:textId="77777777" w:rsidR="000C2E89" w:rsidRPr="008A61C7" w:rsidRDefault="000C2E89" w:rsidP="00C30A61">
      <w:pPr>
        <w:tabs>
          <w:tab w:val="left" w:pos="3600"/>
        </w:tabs>
        <w:rPr>
          <w:rFonts w:ascii="Arial" w:hAnsi="Arial" w:cs="Arial"/>
          <w:sz w:val="22"/>
          <w:szCs w:val="22"/>
        </w:rPr>
      </w:pPr>
      <w:r w:rsidRPr="008A61C7">
        <w:rPr>
          <w:rFonts w:ascii="Arial" w:hAnsi="Arial" w:cs="Arial"/>
          <w:noProof/>
          <w:sz w:val="22"/>
          <w:szCs w:val="22"/>
          <w:lang w:eastAsia="zh-CN"/>
        </w:rPr>
        <w:drawing>
          <wp:inline distT="0" distB="0" distL="0" distR="0" wp14:anchorId="49580EBC" wp14:editId="523A1996">
            <wp:extent cx="1343025" cy="495300"/>
            <wp:effectExtent l="0" t="0" r="0" b="0"/>
            <wp:docPr id="3" name="Pictur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
                    <pic:cNvPicPr>
                      <a:picLocks noChangeAspect="1" noChangeArrowheads="1"/>
                    </pic:cNvPicPr>
                  </pic:nvPicPr>
                  <pic:blipFill>
                    <a:blip r:embed="rId12" cstate="print">
                      <a:extLst>
                        <a:ext uri="{28A0092B-C50C-407E-A947-70E740481C1C}">
                          <a14:useLocalDpi xmlns:a14="http://schemas.microsoft.com/office/drawing/2010/main" val="0"/>
                        </a:ext>
                      </a:extLst>
                    </a:blip>
                    <a:srcRect l="5367" t="9125" b="17110"/>
                    <a:stretch>
                      <a:fillRect/>
                    </a:stretch>
                  </pic:blipFill>
                  <pic:spPr bwMode="auto">
                    <a:xfrm>
                      <a:off x="0" y="0"/>
                      <a:ext cx="1343025" cy="495300"/>
                    </a:xfrm>
                    <a:prstGeom prst="rect">
                      <a:avLst/>
                    </a:prstGeom>
                    <a:noFill/>
                    <a:ln>
                      <a:noFill/>
                    </a:ln>
                  </pic:spPr>
                </pic:pic>
              </a:graphicData>
            </a:graphic>
          </wp:inline>
        </w:drawing>
      </w:r>
      <w:r w:rsidRPr="008A61C7">
        <w:rPr>
          <w:rFonts w:ascii="Arial" w:hAnsi="Arial" w:cs="Arial"/>
          <w:sz w:val="22"/>
          <w:szCs w:val="22"/>
        </w:rPr>
        <w:tab/>
      </w:r>
    </w:p>
    <w:p w14:paraId="7A00CD61" w14:textId="77777777" w:rsidR="000C2E89" w:rsidRPr="008A61C7" w:rsidRDefault="000C2E89" w:rsidP="00C30A61">
      <w:pPr>
        <w:outlineLvl w:val="0"/>
        <w:rPr>
          <w:rFonts w:ascii="Arial" w:hAnsi="Arial" w:cs="Arial"/>
          <w:sz w:val="22"/>
          <w:szCs w:val="22"/>
        </w:rPr>
      </w:pPr>
      <w:r w:rsidRPr="008A61C7">
        <w:rPr>
          <w:rFonts w:ascii="Arial" w:hAnsi="Arial" w:cs="Arial"/>
          <w:sz w:val="22"/>
          <w:szCs w:val="22"/>
        </w:rPr>
        <w:t>Keith C. Cheng</w:t>
      </w:r>
    </w:p>
    <w:p w14:paraId="0BD3E885" w14:textId="77777777" w:rsidR="000C2E89" w:rsidRPr="008A61C7" w:rsidRDefault="000C2E89" w:rsidP="00C30A61">
      <w:pPr>
        <w:rPr>
          <w:rFonts w:ascii="Arial" w:hAnsi="Arial" w:cs="Arial"/>
          <w:sz w:val="22"/>
          <w:szCs w:val="22"/>
        </w:rPr>
      </w:pPr>
      <w:r w:rsidRPr="008A61C7">
        <w:rPr>
          <w:rFonts w:ascii="Arial" w:hAnsi="Arial" w:cs="Arial"/>
          <w:sz w:val="22"/>
          <w:szCs w:val="22"/>
        </w:rPr>
        <w:t>Distinguished Professor of Pathology and Director, Division of Experimental Pathology</w:t>
      </w:r>
    </w:p>
    <w:p w14:paraId="5B8BE78B" w14:textId="77777777" w:rsidR="000C2E89" w:rsidRPr="008A61C7" w:rsidRDefault="000C2E89" w:rsidP="00C30A61">
      <w:pPr>
        <w:tabs>
          <w:tab w:val="left" w:pos="4320"/>
        </w:tabs>
        <w:rPr>
          <w:rFonts w:ascii="Arial" w:hAnsi="Arial" w:cs="Arial"/>
          <w:color w:val="000000"/>
          <w:sz w:val="22"/>
          <w:szCs w:val="22"/>
        </w:rPr>
      </w:pPr>
      <w:r w:rsidRPr="008A61C7">
        <w:rPr>
          <w:rFonts w:ascii="Arial" w:hAnsi="Arial" w:cs="Arial"/>
          <w:sz w:val="22"/>
          <w:szCs w:val="22"/>
        </w:rPr>
        <w:t>Department of Biochemistry &amp; Molecular Biology</w:t>
      </w:r>
      <w:r w:rsidRPr="008A61C7">
        <w:rPr>
          <w:rFonts w:ascii="Arial" w:hAnsi="Arial" w:cs="Arial"/>
          <w:color w:val="000000"/>
          <w:sz w:val="22"/>
          <w:szCs w:val="22"/>
        </w:rPr>
        <w:tab/>
      </w:r>
    </w:p>
    <w:p w14:paraId="213EA64D" w14:textId="77777777" w:rsidR="000C2E89" w:rsidRPr="008A61C7" w:rsidRDefault="000C2E89" w:rsidP="00C30A61">
      <w:pPr>
        <w:pStyle w:val="Header"/>
        <w:tabs>
          <w:tab w:val="clear" w:pos="4320"/>
          <w:tab w:val="clear" w:pos="8640"/>
        </w:tabs>
        <w:rPr>
          <w:rFonts w:ascii="Arial" w:hAnsi="Arial" w:cs="Arial"/>
          <w:sz w:val="22"/>
          <w:szCs w:val="22"/>
        </w:rPr>
      </w:pPr>
      <w:r w:rsidRPr="008A61C7">
        <w:rPr>
          <w:rFonts w:ascii="Arial" w:hAnsi="Arial" w:cs="Arial"/>
          <w:sz w:val="22"/>
          <w:szCs w:val="22"/>
        </w:rPr>
        <w:t>Curator, Zebrafish Atlas of Microanatomy (now renamed Bio-Atlas)</w:t>
      </w:r>
    </w:p>
    <w:p w14:paraId="7B7E938A" w14:textId="77777777" w:rsidR="000C2E89" w:rsidRPr="008A61C7" w:rsidRDefault="000C2E89" w:rsidP="00C30A61">
      <w:pPr>
        <w:pStyle w:val="Header"/>
        <w:tabs>
          <w:tab w:val="clear" w:pos="4320"/>
          <w:tab w:val="clear" w:pos="8640"/>
        </w:tabs>
        <w:rPr>
          <w:rFonts w:ascii="Arial" w:hAnsi="Arial" w:cs="Arial"/>
          <w:sz w:val="22"/>
          <w:szCs w:val="22"/>
        </w:rPr>
      </w:pPr>
      <w:r w:rsidRPr="008A61C7">
        <w:rPr>
          <w:rFonts w:ascii="Arial" w:hAnsi="Arial" w:cs="Arial"/>
          <w:sz w:val="22"/>
          <w:szCs w:val="22"/>
        </w:rPr>
        <w:t>Founding Director, Penn State Zebrafish Functional Genomics Core</w:t>
      </w:r>
    </w:p>
    <w:p w14:paraId="41EEFE7B" w14:textId="77777777" w:rsidR="000C2E89" w:rsidRPr="008A61C7" w:rsidRDefault="000C2E89" w:rsidP="00C30A61">
      <w:pPr>
        <w:pStyle w:val="Header"/>
        <w:tabs>
          <w:tab w:val="clear" w:pos="4320"/>
          <w:tab w:val="clear" w:pos="8640"/>
        </w:tabs>
        <w:rPr>
          <w:rFonts w:ascii="Arial" w:hAnsi="Arial" w:cs="Arial"/>
          <w:sz w:val="22"/>
          <w:szCs w:val="22"/>
        </w:rPr>
      </w:pPr>
    </w:p>
    <w:p w14:paraId="08A59D83" w14:textId="77777777" w:rsidR="000C2E89" w:rsidRPr="008A61C7" w:rsidRDefault="000C2E89" w:rsidP="00C30A61">
      <w:pPr>
        <w:pStyle w:val="Header"/>
        <w:tabs>
          <w:tab w:val="clear" w:pos="4320"/>
          <w:tab w:val="clear" w:pos="8640"/>
        </w:tabs>
        <w:rPr>
          <w:rFonts w:ascii="Arial" w:hAnsi="Arial" w:cs="Arial"/>
          <w:sz w:val="22"/>
          <w:szCs w:val="22"/>
        </w:rPr>
      </w:pPr>
    </w:p>
    <w:p w14:paraId="5498627C" w14:textId="77777777" w:rsidR="000C2E89" w:rsidRPr="008A61C7" w:rsidRDefault="000C2E89" w:rsidP="00C30A61">
      <w:pPr>
        <w:pStyle w:val="Header"/>
        <w:tabs>
          <w:tab w:val="clear" w:pos="4320"/>
          <w:tab w:val="clear" w:pos="8640"/>
        </w:tabs>
        <w:rPr>
          <w:rFonts w:ascii="Arial" w:hAnsi="Arial" w:cs="Arial"/>
          <w:sz w:val="22"/>
          <w:szCs w:val="22"/>
        </w:rPr>
      </w:pPr>
    </w:p>
    <w:p w14:paraId="75071C37" w14:textId="77777777" w:rsidR="000C2E89" w:rsidRPr="008A61C7" w:rsidRDefault="000C2E89" w:rsidP="00C30A61">
      <w:pPr>
        <w:pStyle w:val="Header"/>
        <w:tabs>
          <w:tab w:val="clear" w:pos="4320"/>
          <w:tab w:val="clear" w:pos="8640"/>
        </w:tabs>
        <w:rPr>
          <w:rFonts w:ascii="Arial" w:hAnsi="Arial" w:cs="Arial"/>
          <w:sz w:val="22"/>
          <w:szCs w:val="22"/>
        </w:rPr>
      </w:pPr>
    </w:p>
    <w:p w14:paraId="2CD25CC6" w14:textId="77777777" w:rsidR="000C2E89" w:rsidRPr="008A61C7" w:rsidRDefault="000C2E89" w:rsidP="00C30A61">
      <w:pPr>
        <w:pStyle w:val="Header"/>
        <w:tabs>
          <w:tab w:val="clear" w:pos="4320"/>
          <w:tab w:val="clear" w:pos="8640"/>
        </w:tabs>
        <w:rPr>
          <w:rFonts w:ascii="Arial" w:hAnsi="Arial" w:cs="Arial"/>
          <w:sz w:val="22"/>
          <w:szCs w:val="22"/>
        </w:rPr>
      </w:pPr>
    </w:p>
    <w:p w14:paraId="1D3DD5E6" w14:textId="77777777" w:rsidR="000C2E89" w:rsidRPr="008A61C7" w:rsidRDefault="000C2E89" w:rsidP="00C30A61">
      <w:pPr>
        <w:pStyle w:val="Header"/>
        <w:tabs>
          <w:tab w:val="clear" w:pos="4320"/>
          <w:tab w:val="clear" w:pos="8640"/>
        </w:tabs>
        <w:rPr>
          <w:rFonts w:ascii="Arial" w:hAnsi="Arial" w:cs="Arial"/>
          <w:sz w:val="22"/>
          <w:szCs w:val="22"/>
        </w:rPr>
      </w:pPr>
    </w:p>
    <w:p w14:paraId="68439458" w14:textId="77777777" w:rsidR="000C2E89" w:rsidRPr="008A61C7" w:rsidRDefault="000C2E89" w:rsidP="00C30A61">
      <w:pPr>
        <w:pStyle w:val="Header"/>
        <w:tabs>
          <w:tab w:val="clear" w:pos="4320"/>
          <w:tab w:val="clear" w:pos="8640"/>
        </w:tabs>
        <w:rPr>
          <w:rFonts w:ascii="Arial" w:hAnsi="Arial" w:cs="Arial"/>
          <w:sz w:val="22"/>
          <w:szCs w:val="22"/>
        </w:rPr>
      </w:pPr>
    </w:p>
    <w:p w14:paraId="039EF23A" w14:textId="77777777" w:rsidR="000C2E89" w:rsidRPr="008A61C7" w:rsidRDefault="000C2E89" w:rsidP="00C30A61">
      <w:pPr>
        <w:pStyle w:val="Header"/>
        <w:tabs>
          <w:tab w:val="clear" w:pos="4320"/>
          <w:tab w:val="clear" w:pos="8640"/>
        </w:tabs>
        <w:rPr>
          <w:rFonts w:ascii="Arial" w:hAnsi="Arial" w:cs="Arial"/>
          <w:sz w:val="22"/>
          <w:szCs w:val="22"/>
        </w:rPr>
      </w:pPr>
    </w:p>
    <w:p w14:paraId="03BF5106" w14:textId="77777777" w:rsidR="000C2E89" w:rsidRPr="008A61C7" w:rsidRDefault="000C2E89" w:rsidP="00C30A61">
      <w:pPr>
        <w:pStyle w:val="Header"/>
        <w:tabs>
          <w:tab w:val="clear" w:pos="4320"/>
          <w:tab w:val="clear" w:pos="8640"/>
        </w:tabs>
        <w:rPr>
          <w:rFonts w:ascii="Arial" w:hAnsi="Arial" w:cs="Arial"/>
          <w:sz w:val="22"/>
          <w:szCs w:val="22"/>
        </w:rPr>
      </w:pPr>
    </w:p>
    <w:p w14:paraId="5D93FE43" w14:textId="77777777" w:rsidR="000C2E89" w:rsidRPr="008A61C7" w:rsidRDefault="000C2E89" w:rsidP="00C30A61">
      <w:pPr>
        <w:pStyle w:val="Header"/>
        <w:tabs>
          <w:tab w:val="clear" w:pos="4320"/>
          <w:tab w:val="clear" w:pos="8640"/>
        </w:tabs>
        <w:rPr>
          <w:rFonts w:ascii="Arial" w:hAnsi="Arial" w:cs="Arial"/>
          <w:sz w:val="22"/>
          <w:szCs w:val="22"/>
        </w:rPr>
      </w:pPr>
    </w:p>
    <w:p w14:paraId="118E3B31" w14:textId="77777777" w:rsidR="000C2E89" w:rsidRPr="008A61C7" w:rsidRDefault="000C2E89" w:rsidP="00C30A61">
      <w:pPr>
        <w:pStyle w:val="Header"/>
        <w:tabs>
          <w:tab w:val="clear" w:pos="4320"/>
          <w:tab w:val="clear" w:pos="8640"/>
        </w:tabs>
        <w:rPr>
          <w:rFonts w:ascii="Arial" w:hAnsi="Arial" w:cs="Arial"/>
          <w:sz w:val="22"/>
          <w:szCs w:val="22"/>
        </w:rPr>
      </w:pPr>
    </w:p>
    <w:p w14:paraId="18817B07" w14:textId="77777777" w:rsidR="000C2E89" w:rsidRPr="008A61C7" w:rsidRDefault="000C2E89" w:rsidP="00C30A61">
      <w:pPr>
        <w:pStyle w:val="Header"/>
        <w:tabs>
          <w:tab w:val="clear" w:pos="4320"/>
          <w:tab w:val="clear" w:pos="8640"/>
        </w:tabs>
        <w:rPr>
          <w:rFonts w:ascii="Arial" w:hAnsi="Arial" w:cs="Arial"/>
          <w:sz w:val="22"/>
          <w:szCs w:val="22"/>
        </w:rPr>
      </w:pPr>
    </w:p>
    <w:p w14:paraId="3A59862C" w14:textId="77777777" w:rsidR="000C2E89" w:rsidRPr="008A61C7" w:rsidRDefault="000C2E89" w:rsidP="00C30A61">
      <w:pPr>
        <w:pStyle w:val="Header"/>
        <w:tabs>
          <w:tab w:val="clear" w:pos="4320"/>
          <w:tab w:val="clear" w:pos="8640"/>
        </w:tabs>
        <w:rPr>
          <w:rFonts w:ascii="Arial" w:hAnsi="Arial" w:cs="Arial"/>
          <w:sz w:val="22"/>
          <w:szCs w:val="22"/>
        </w:rPr>
      </w:pPr>
    </w:p>
    <w:p w14:paraId="177D1C88" w14:textId="77777777" w:rsidR="000C2E89" w:rsidRPr="008A61C7" w:rsidRDefault="000C2E89" w:rsidP="00C30A61">
      <w:pPr>
        <w:pStyle w:val="Header"/>
        <w:tabs>
          <w:tab w:val="clear" w:pos="4320"/>
          <w:tab w:val="clear" w:pos="8640"/>
        </w:tabs>
        <w:rPr>
          <w:rFonts w:ascii="Arial" w:hAnsi="Arial" w:cs="Arial"/>
          <w:sz w:val="22"/>
          <w:szCs w:val="22"/>
        </w:rPr>
      </w:pPr>
    </w:p>
    <w:p w14:paraId="35BC3904" w14:textId="77777777" w:rsidR="000C2E89" w:rsidRPr="000F2C32" w:rsidRDefault="000C2E89" w:rsidP="00C30A61">
      <w:pPr>
        <w:pStyle w:val="Header"/>
        <w:tabs>
          <w:tab w:val="clear" w:pos="4320"/>
          <w:tab w:val="clear" w:pos="8640"/>
        </w:tabs>
        <w:rPr>
          <w:rStyle w:val="Strong"/>
          <w:rFonts w:ascii="Arial" w:hAnsi="Arial" w:cs="Arial"/>
          <w:color w:val="222222"/>
          <w:sz w:val="22"/>
          <w:szCs w:val="22"/>
          <w:u w:val="single"/>
          <w:shd w:val="clear" w:color="auto" w:fill="FFFFFF"/>
        </w:rPr>
      </w:pPr>
      <w:r w:rsidRPr="000F2C32">
        <w:rPr>
          <w:rStyle w:val="Strong"/>
          <w:rFonts w:ascii="Arial" w:hAnsi="Arial" w:cs="Arial"/>
          <w:color w:val="222222"/>
          <w:sz w:val="22"/>
          <w:szCs w:val="22"/>
          <w:u w:val="single"/>
          <w:shd w:val="clear" w:color="auto" w:fill="FFFFFF"/>
        </w:rPr>
        <w:t>Editorial comments</w:t>
      </w:r>
    </w:p>
    <w:p w14:paraId="1D5E6A01" w14:textId="77777777" w:rsidR="00DE4920" w:rsidRDefault="000C2E89" w:rsidP="00AF55EC">
      <w:pPr>
        <w:pStyle w:val="Header"/>
        <w:tabs>
          <w:tab w:val="clear" w:pos="4320"/>
          <w:tab w:val="clear" w:pos="8640"/>
        </w:tabs>
        <w:rPr>
          <w:rFonts w:ascii="Arial" w:hAnsi="Arial" w:cs="Arial"/>
          <w:color w:val="222222"/>
          <w:sz w:val="20"/>
          <w:shd w:val="clear" w:color="auto" w:fill="FFFFFF"/>
        </w:rPr>
      </w:pPr>
      <w:r w:rsidRPr="000F2C32">
        <w:rPr>
          <w:rFonts w:ascii="Arial" w:hAnsi="Arial" w:cs="Arial"/>
          <w:color w:val="222222"/>
          <w:sz w:val="22"/>
          <w:szCs w:val="22"/>
        </w:rPr>
        <w:lastRenderedPageBreak/>
        <w:br/>
      </w:r>
      <w:r w:rsidR="00AF55EC">
        <w:rPr>
          <w:rFonts w:ascii="Arial" w:hAnsi="Arial" w:cs="Arial"/>
          <w:b/>
          <w:color w:val="222222"/>
          <w:sz w:val="20"/>
          <w:shd w:val="clear" w:color="auto" w:fill="FFFFFF"/>
        </w:rPr>
        <w:t>Editorial Comment 1.</w:t>
      </w:r>
      <w:r w:rsidR="00AF55EC">
        <w:rPr>
          <w:rFonts w:ascii="Arial" w:hAnsi="Arial" w:cs="Arial"/>
          <w:color w:val="222222"/>
          <w:sz w:val="20"/>
          <w:shd w:val="clear" w:color="auto" w:fill="FFFFFF"/>
        </w:rPr>
        <w:t xml:space="preserve"> Please take this opportunity to thoroughly proofread the manuscript to ensure that there are no spelling or grammar issues.</w:t>
      </w:r>
    </w:p>
    <w:p w14:paraId="31850C5D" w14:textId="77777777" w:rsidR="00DE4920" w:rsidRDefault="00DE4920" w:rsidP="00AF55EC">
      <w:pPr>
        <w:pStyle w:val="Header"/>
        <w:tabs>
          <w:tab w:val="clear" w:pos="4320"/>
          <w:tab w:val="clear" w:pos="8640"/>
        </w:tabs>
        <w:rPr>
          <w:rFonts w:ascii="Arial" w:hAnsi="Arial" w:cs="Arial"/>
          <w:color w:val="222222"/>
          <w:sz w:val="20"/>
          <w:shd w:val="clear" w:color="auto" w:fill="FFFFFF"/>
        </w:rPr>
      </w:pPr>
    </w:p>
    <w:p w14:paraId="67D95DF1" w14:textId="0B0FB24A" w:rsidR="00DE4920" w:rsidRDefault="00DE4920" w:rsidP="00AF55EC">
      <w:pPr>
        <w:pStyle w:val="Header"/>
        <w:tabs>
          <w:tab w:val="clear" w:pos="4320"/>
          <w:tab w:val="clear" w:pos="8640"/>
        </w:tabs>
        <w:rPr>
          <w:rFonts w:ascii="Arial" w:hAnsi="Arial" w:cs="Arial"/>
          <w:color w:val="222222"/>
          <w:sz w:val="20"/>
        </w:rPr>
      </w:pPr>
      <w:r>
        <w:rPr>
          <w:rFonts w:ascii="Arial" w:hAnsi="Arial" w:cs="Arial"/>
          <w:color w:val="222222"/>
          <w:sz w:val="20"/>
        </w:rPr>
        <w:t>Response 1: Done.</w:t>
      </w:r>
    </w:p>
    <w:p w14:paraId="24D1E67A" w14:textId="77777777" w:rsidR="00DE4920" w:rsidRDefault="00AF55EC" w:rsidP="00AF55EC">
      <w:pPr>
        <w:pStyle w:val="Header"/>
        <w:tabs>
          <w:tab w:val="clear" w:pos="4320"/>
          <w:tab w:val="clear" w:pos="8640"/>
        </w:tabs>
        <w:rPr>
          <w:rFonts w:ascii="Arial" w:hAnsi="Arial" w:cs="Arial"/>
          <w:color w:val="222222"/>
          <w:sz w:val="20"/>
          <w:shd w:val="clear" w:color="auto" w:fill="FFFFFF"/>
        </w:rPr>
      </w:pPr>
      <w:r>
        <w:rPr>
          <w:rFonts w:ascii="Arial" w:hAnsi="Arial" w:cs="Arial"/>
          <w:color w:val="222222"/>
          <w:sz w:val="20"/>
        </w:rPr>
        <w:br/>
      </w:r>
      <w:r w:rsidR="00DE4920">
        <w:rPr>
          <w:rFonts w:ascii="Arial" w:hAnsi="Arial" w:cs="Arial"/>
          <w:b/>
          <w:color w:val="222222"/>
          <w:sz w:val="20"/>
          <w:shd w:val="clear" w:color="auto" w:fill="FFFFFF"/>
        </w:rPr>
        <w:t>Editorial Comment 2.</w:t>
      </w:r>
      <w:r>
        <w:rPr>
          <w:rFonts w:ascii="Arial" w:hAnsi="Arial" w:cs="Arial"/>
          <w:color w:val="222222"/>
          <w:sz w:val="20"/>
          <w:shd w:val="clear" w:color="auto" w:fill="FFFFFF"/>
        </w:rPr>
        <w:t xml:space="preserve"> JoVE cannot publish manuscripts containing commercial language. This company names of an instrument or reagent. Please remove all commercial language from your manuscript and use generic terms instead. All commercial products should be sufficiently referenced in the Table of Materials and Reagents.</w:t>
      </w:r>
    </w:p>
    <w:p w14:paraId="0BB40178" w14:textId="77777777" w:rsidR="00DE4920" w:rsidRDefault="00DE4920" w:rsidP="00AF55EC">
      <w:pPr>
        <w:pStyle w:val="Header"/>
        <w:tabs>
          <w:tab w:val="clear" w:pos="4320"/>
          <w:tab w:val="clear" w:pos="8640"/>
        </w:tabs>
        <w:rPr>
          <w:rFonts w:ascii="Arial" w:hAnsi="Arial" w:cs="Arial"/>
          <w:color w:val="222222"/>
          <w:sz w:val="20"/>
          <w:shd w:val="clear" w:color="auto" w:fill="FFFFFF"/>
        </w:rPr>
      </w:pPr>
    </w:p>
    <w:p w14:paraId="13A918CF" w14:textId="3044BE60" w:rsidR="00DE4920" w:rsidRDefault="00DE4920" w:rsidP="00AF55EC">
      <w:pPr>
        <w:pStyle w:val="Header"/>
        <w:tabs>
          <w:tab w:val="clear" w:pos="4320"/>
          <w:tab w:val="clear" w:pos="8640"/>
        </w:tabs>
        <w:rPr>
          <w:rFonts w:ascii="Arial" w:hAnsi="Arial" w:cs="Arial"/>
          <w:color w:val="222222"/>
          <w:sz w:val="20"/>
          <w:shd w:val="clear" w:color="auto" w:fill="FFFFFF"/>
        </w:rPr>
      </w:pPr>
      <w:r>
        <w:rPr>
          <w:rFonts w:ascii="Arial" w:hAnsi="Arial" w:cs="Arial"/>
          <w:color w:val="222222"/>
          <w:sz w:val="20"/>
          <w:shd w:val="clear" w:color="auto" w:fill="FFFFFF"/>
        </w:rPr>
        <w:t>Response 2: All commercial company names have</w:t>
      </w:r>
      <w:r w:rsidR="003B7822">
        <w:rPr>
          <w:rFonts w:ascii="Arial" w:hAnsi="Arial" w:cs="Arial"/>
          <w:color w:val="222222"/>
          <w:sz w:val="20"/>
          <w:shd w:val="clear" w:color="auto" w:fill="FFFFFF"/>
        </w:rPr>
        <w:t xml:space="preserve"> now</w:t>
      </w:r>
      <w:bookmarkStart w:id="0" w:name="_GoBack"/>
      <w:bookmarkEnd w:id="0"/>
      <w:r>
        <w:rPr>
          <w:rFonts w:ascii="Arial" w:hAnsi="Arial" w:cs="Arial"/>
          <w:color w:val="222222"/>
          <w:sz w:val="20"/>
          <w:shd w:val="clear" w:color="auto" w:fill="FFFFFF"/>
        </w:rPr>
        <w:t xml:space="preserve"> been removed from the manuscript and </w:t>
      </w:r>
      <w:r w:rsidR="003B7822">
        <w:rPr>
          <w:rFonts w:ascii="Arial" w:hAnsi="Arial" w:cs="Arial"/>
          <w:color w:val="222222"/>
          <w:sz w:val="20"/>
          <w:shd w:val="clear" w:color="auto" w:fill="FFFFFF"/>
        </w:rPr>
        <w:t xml:space="preserve">appropriately </w:t>
      </w:r>
      <w:r>
        <w:rPr>
          <w:rFonts w:ascii="Arial" w:hAnsi="Arial" w:cs="Arial"/>
          <w:color w:val="222222"/>
          <w:sz w:val="20"/>
          <w:shd w:val="clear" w:color="auto" w:fill="FFFFFF"/>
        </w:rPr>
        <w:t>referenced in the Table of Materials.</w:t>
      </w:r>
    </w:p>
    <w:p w14:paraId="4431E62C" w14:textId="29A8A26C" w:rsidR="000C2E89" w:rsidRDefault="00AF55EC" w:rsidP="00AF55EC">
      <w:pPr>
        <w:pStyle w:val="Header"/>
        <w:tabs>
          <w:tab w:val="clear" w:pos="4320"/>
          <w:tab w:val="clear" w:pos="8640"/>
        </w:tabs>
        <w:rPr>
          <w:rFonts w:ascii="Arial" w:hAnsi="Arial" w:cs="Arial"/>
          <w:color w:val="222222"/>
          <w:sz w:val="20"/>
          <w:shd w:val="clear" w:color="auto" w:fill="FFFFFF"/>
        </w:rPr>
      </w:pPr>
      <w:r>
        <w:rPr>
          <w:rFonts w:ascii="Arial" w:hAnsi="Arial" w:cs="Arial"/>
          <w:color w:val="222222"/>
          <w:sz w:val="20"/>
        </w:rPr>
        <w:br/>
      </w:r>
      <w:r w:rsidR="00DE4920">
        <w:rPr>
          <w:rFonts w:ascii="Arial" w:hAnsi="Arial" w:cs="Arial"/>
          <w:b/>
          <w:color w:val="222222"/>
          <w:sz w:val="20"/>
          <w:shd w:val="clear" w:color="auto" w:fill="FFFFFF"/>
        </w:rPr>
        <w:t xml:space="preserve">Editorial Comment </w:t>
      </w:r>
      <w:r w:rsidRPr="00DE4920">
        <w:rPr>
          <w:rFonts w:ascii="Arial" w:hAnsi="Arial" w:cs="Arial"/>
          <w:b/>
          <w:color w:val="222222"/>
          <w:sz w:val="20"/>
          <w:shd w:val="clear" w:color="auto" w:fill="FFFFFF"/>
        </w:rPr>
        <w:t>3</w:t>
      </w:r>
      <w:r>
        <w:rPr>
          <w:rFonts w:ascii="Arial" w:hAnsi="Arial" w:cs="Arial"/>
          <w:color w:val="222222"/>
          <w:sz w:val="20"/>
          <w:shd w:val="clear" w:color="auto" w:fill="FFFFFF"/>
        </w:rPr>
        <w:t>. Step 5.1: Please write this step in imperative tense.</w:t>
      </w:r>
    </w:p>
    <w:p w14:paraId="456BCA6C" w14:textId="77777777" w:rsidR="00DE4920" w:rsidRDefault="00DE4920" w:rsidP="00AF55EC">
      <w:pPr>
        <w:pStyle w:val="Header"/>
        <w:tabs>
          <w:tab w:val="clear" w:pos="4320"/>
          <w:tab w:val="clear" w:pos="8640"/>
        </w:tabs>
        <w:rPr>
          <w:rFonts w:ascii="Arial" w:hAnsi="Arial" w:cs="Arial"/>
          <w:color w:val="222222"/>
          <w:sz w:val="20"/>
          <w:shd w:val="clear" w:color="auto" w:fill="FFFFFF"/>
        </w:rPr>
      </w:pPr>
    </w:p>
    <w:p w14:paraId="53416C1F" w14:textId="0FDDC7C4" w:rsidR="00DE4920" w:rsidRPr="000F2C32" w:rsidRDefault="00DE4920" w:rsidP="00AF55EC">
      <w:pPr>
        <w:pStyle w:val="Header"/>
        <w:tabs>
          <w:tab w:val="clear" w:pos="4320"/>
          <w:tab w:val="clear" w:pos="8640"/>
        </w:tabs>
        <w:rPr>
          <w:rFonts w:ascii="Arial" w:hAnsi="Arial" w:cs="Arial"/>
          <w:color w:val="222222"/>
          <w:sz w:val="22"/>
          <w:szCs w:val="22"/>
          <w:shd w:val="clear" w:color="auto" w:fill="FFFFFF"/>
        </w:rPr>
      </w:pPr>
      <w:r>
        <w:rPr>
          <w:rFonts w:ascii="Arial" w:hAnsi="Arial" w:cs="Arial"/>
          <w:color w:val="222222"/>
          <w:sz w:val="20"/>
          <w:shd w:val="clear" w:color="auto" w:fill="FFFFFF"/>
        </w:rPr>
        <w:t>Response 3: Done.</w:t>
      </w:r>
    </w:p>
    <w:p w14:paraId="68C9077D" w14:textId="127468FF" w:rsidR="00B352EB" w:rsidRPr="000C2E89" w:rsidRDefault="00B352EB" w:rsidP="00C30A61"/>
    <w:sectPr w:rsidR="00B352EB" w:rsidRPr="000C2E89" w:rsidSect="003E65F5">
      <w:headerReference w:type="default" r:id="rId13"/>
      <w:footerReference w:type="default" r:id="rId14"/>
      <w:headerReference w:type="first" r:id="rId15"/>
      <w:footerReference w:type="first" r:id="rId16"/>
      <w:type w:val="continuous"/>
      <w:pgSz w:w="12240" w:h="15840"/>
      <w:pgMar w:top="1440" w:right="1080" w:bottom="1440" w:left="1440" w:header="720" w:footer="80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E1336" w14:textId="77777777" w:rsidR="007D7D19" w:rsidRDefault="007D7D19">
      <w:r>
        <w:separator/>
      </w:r>
    </w:p>
  </w:endnote>
  <w:endnote w:type="continuationSeparator" w:id="0">
    <w:p w14:paraId="6706A17E" w14:textId="77777777" w:rsidR="007D7D19" w:rsidRDefault="007D7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pprplGoth Bd BT">
    <w:altName w:val="Arial"/>
    <w:charset w:val="00"/>
    <w:family w:val="swiss"/>
    <w:pitch w:val="variable"/>
    <w:sig w:usb0="00000087" w:usb1="00000000" w:usb2="00000000" w:usb3="00000000" w:csb0="0000001B"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17964" w14:textId="77777777" w:rsidR="000C2E89" w:rsidRDefault="000C2E89">
    <w:pPr>
      <w:pStyle w:val="Footer"/>
      <w:jc w:val="right"/>
    </w:pPr>
    <w:r>
      <w:fldChar w:fldCharType="begin"/>
    </w:r>
    <w:r>
      <w:instrText xml:space="preserve"> PAGE   \* MERGEFORMAT </w:instrText>
    </w:r>
    <w:r>
      <w:fldChar w:fldCharType="separate"/>
    </w:r>
    <w:r>
      <w:rPr>
        <w:noProof/>
      </w:rPr>
      <w:t>3</w:t>
    </w:r>
    <w:r>
      <w:rPr>
        <w:noProof/>
      </w:rPr>
      <w:fldChar w:fldCharType="end"/>
    </w:r>
  </w:p>
  <w:p w14:paraId="1F9AC1BA" w14:textId="77777777" w:rsidR="000C2E89" w:rsidRDefault="000C2E89">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7D5A9" w14:textId="77777777" w:rsidR="000C2E89" w:rsidRDefault="000C2E89">
    <w:pPr>
      <w:pStyle w:val="c4"/>
      <w:tabs>
        <w:tab w:val="left" w:pos="1468"/>
        <w:tab w:val="left" w:pos="4966"/>
        <w:tab w:val="center" w:pos="9252"/>
      </w:tabs>
      <w:spacing w:after="40" w:line="240" w:lineRule="auto"/>
      <w:rPr>
        <w:color w:val="333399"/>
      </w:rPr>
    </w:pPr>
    <w:r>
      <w:rPr>
        <w:color w:val="333399"/>
      </w:rPr>
      <w:t xml:space="preserve">The Milton S. Hershey Medical Center of The Pennsylvania State University </w:t>
    </w:r>
    <w:r>
      <w:rPr>
        <w:color w:val="333399"/>
      </w:rPr>
      <w:sym w:font="Wingdings" w:char="F09F"/>
    </w:r>
    <w:r>
      <w:rPr>
        <w:color w:val="333399"/>
      </w:rPr>
      <w:t xml:space="preserve"> College of Medicine</w:t>
    </w:r>
  </w:p>
  <w:p w14:paraId="271CB19A" w14:textId="77777777" w:rsidR="000C2E89" w:rsidRDefault="000C2E89">
    <w:pPr>
      <w:pStyle w:val="Footer"/>
      <w:tabs>
        <w:tab w:val="clear" w:pos="4320"/>
        <w:tab w:val="clear" w:pos="8640"/>
        <w:tab w:val="left" w:pos="6375"/>
      </w:tabs>
      <w:jc w:val="center"/>
    </w:pPr>
    <w:r>
      <w:rPr>
        <w:color w:val="333399"/>
        <w:sz w:val="16"/>
      </w:rPr>
      <w:t>An Equal Opportunity University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259AA" w14:textId="164194F3" w:rsidR="000C7803" w:rsidRDefault="000C7803">
    <w:pPr>
      <w:pStyle w:val="Footer"/>
      <w:jc w:val="right"/>
    </w:pPr>
    <w:r>
      <w:fldChar w:fldCharType="begin"/>
    </w:r>
    <w:r>
      <w:instrText xml:space="preserve"> PAGE   \* MERGEFORMAT </w:instrText>
    </w:r>
    <w:r>
      <w:fldChar w:fldCharType="separate"/>
    </w:r>
    <w:r w:rsidR="003B7822">
      <w:rPr>
        <w:noProof/>
      </w:rPr>
      <w:t>2</w:t>
    </w:r>
    <w:r>
      <w:rPr>
        <w:noProof/>
      </w:rPr>
      <w:fldChar w:fldCharType="end"/>
    </w:r>
  </w:p>
  <w:p w14:paraId="26A68EAC" w14:textId="77777777" w:rsidR="0013445C" w:rsidRDefault="0013445C">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DBD6B" w14:textId="77777777" w:rsidR="0013445C" w:rsidRDefault="0013445C">
    <w:pPr>
      <w:pStyle w:val="c4"/>
      <w:tabs>
        <w:tab w:val="left" w:pos="1468"/>
        <w:tab w:val="left" w:pos="4966"/>
        <w:tab w:val="center" w:pos="9252"/>
      </w:tabs>
      <w:spacing w:after="40" w:line="240" w:lineRule="auto"/>
      <w:rPr>
        <w:color w:val="333399"/>
      </w:rPr>
    </w:pPr>
    <w:r>
      <w:rPr>
        <w:color w:val="333399"/>
      </w:rPr>
      <w:t xml:space="preserve">The Milton S. Hershey Medical Center of The Pennsylvania State University </w:t>
    </w:r>
    <w:r>
      <w:rPr>
        <w:color w:val="333399"/>
      </w:rPr>
      <w:sym w:font="Wingdings" w:char="F09F"/>
    </w:r>
    <w:r>
      <w:rPr>
        <w:color w:val="333399"/>
      </w:rPr>
      <w:t xml:space="preserve"> College of Medicine</w:t>
    </w:r>
  </w:p>
  <w:p w14:paraId="22C86B31" w14:textId="77777777" w:rsidR="0013445C" w:rsidRDefault="0013445C">
    <w:pPr>
      <w:pStyle w:val="Footer"/>
      <w:tabs>
        <w:tab w:val="clear" w:pos="4320"/>
        <w:tab w:val="clear" w:pos="8640"/>
        <w:tab w:val="left" w:pos="6375"/>
      </w:tabs>
      <w:jc w:val="center"/>
    </w:pPr>
    <w:r>
      <w:rPr>
        <w:color w:val="333399"/>
        <w:sz w:val="16"/>
      </w:rPr>
      <w:t>An Equal Opportunity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A27EE" w14:textId="77777777" w:rsidR="007D7D19" w:rsidRDefault="007D7D19">
      <w:r>
        <w:separator/>
      </w:r>
    </w:p>
  </w:footnote>
  <w:footnote w:type="continuationSeparator" w:id="0">
    <w:p w14:paraId="0634B5D2" w14:textId="77777777" w:rsidR="007D7D19" w:rsidRDefault="007D7D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480C9" w14:textId="77777777" w:rsidR="000C2E89" w:rsidRDefault="000C2E89">
    <w:pPr>
      <w:pStyle w:val="Header"/>
      <w:tabs>
        <w:tab w:val="left" w:pos="720"/>
        <w:tab w:val="left" w:pos="4140"/>
        <w:tab w:val="left" w:pos="8640"/>
      </w:tabs>
      <w:rPr>
        <w:rFonts w:ascii="CopprplGoth Bd BT" w:hAnsi="CopprplGoth Bd B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9B26A" w14:textId="77777777" w:rsidR="000C2E89" w:rsidRDefault="000C2E89">
    <w:pPr>
      <w:pStyle w:val="Header"/>
      <w:jc w:val="center"/>
      <w:rPr>
        <w:rFonts w:ascii="CopprplGoth Bd BT" w:hAnsi="CopprplGoth Bd BT"/>
      </w:rPr>
    </w:pPr>
    <w:r>
      <w:rPr>
        <w:noProof/>
        <w:sz w:val="20"/>
        <w:lang w:eastAsia="zh-CN"/>
      </w:rPr>
      <w:drawing>
        <wp:anchor distT="0" distB="0" distL="114300" distR="114300" simplePos="0" relativeHeight="251660800" behindDoc="1" locked="0" layoutInCell="1" allowOverlap="1" wp14:anchorId="3CD9C260" wp14:editId="0902C27B">
          <wp:simplePos x="0" y="0"/>
          <wp:positionH relativeFrom="column">
            <wp:posOffset>-114300</wp:posOffset>
          </wp:positionH>
          <wp:positionV relativeFrom="paragraph">
            <wp:posOffset>-69215</wp:posOffset>
          </wp:positionV>
          <wp:extent cx="1390650" cy="726440"/>
          <wp:effectExtent l="0" t="0" r="0" b="0"/>
          <wp:wrapNone/>
          <wp:docPr id="6" name="Picture 6" descr="psu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su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726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CE51E4" w14:textId="77777777" w:rsidR="000C2E89" w:rsidRDefault="000C2E89">
    <w:pPr>
      <w:pStyle w:val="Header"/>
      <w:tabs>
        <w:tab w:val="left" w:pos="5040"/>
      </w:tabs>
      <w:jc w:val="center"/>
      <w:rPr>
        <w:rFonts w:ascii="CopprplGoth Bd BT" w:hAnsi="CopprplGoth Bd BT"/>
      </w:rPr>
    </w:pPr>
    <w:r>
      <w:rPr>
        <w:rFonts w:ascii="CopprplGoth Bd BT" w:hAnsi="CopprplGoth Bd BT"/>
        <w:noProof/>
        <w:lang w:eastAsia="zh-CN"/>
      </w:rPr>
      <mc:AlternateContent>
        <mc:Choice Requires="wps">
          <w:drawing>
            <wp:anchor distT="0" distB="0" distL="114300" distR="114300" simplePos="0" relativeHeight="251662848" behindDoc="0" locked="0" layoutInCell="1" allowOverlap="1" wp14:anchorId="49EBA7D9" wp14:editId="70930E64">
              <wp:simplePos x="0" y="0"/>
              <wp:positionH relativeFrom="column">
                <wp:posOffset>466725</wp:posOffset>
              </wp:positionH>
              <wp:positionV relativeFrom="paragraph">
                <wp:posOffset>28575</wp:posOffset>
              </wp:positionV>
              <wp:extent cx="6162675" cy="0"/>
              <wp:effectExtent l="9525" t="9525" r="9525" b="9525"/>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line">
                        <a:avLst/>
                      </a:prstGeom>
                      <a:noFill/>
                      <a:ln w="9525">
                        <a:solidFill>
                          <a:srgbClr val="0000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5C1BB6A3" id="Line 9"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5pt,2.25pt" to="522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" strokecolor="#009"/>
          </w:pict>
        </mc:Fallback>
      </mc:AlternateContent>
    </w:r>
  </w:p>
  <w:p w14:paraId="7528794F" w14:textId="77777777" w:rsidR="000C2E89" w:rsidRDefault="000C2E89">
    <w:pPr>
      <w:pStyle w:val="Header"/>
      <w:jc w:val="center"/>
      <w:rPr>
        <w:rFonts w:ascii="CopprplGoth Bd BT" w:hAnsi="CopprplGoth Bd BT"/>
      </w:rPr>
    </w:pPr>
  </w:p>
  <w:p w14:paraId="2CC2B19A" w14:textId="77777777" w:rsidR="000C2E89" w:rsidRDefault="000C2E89">
    <w:pPr>
      <w:pStyle w:val="Header"/>
      <w:jc w:val="center"/>
      <w:rPr>
        <w:rFonts w:ascii="CopprplGoth Bd BT" w:hAnsi="CopprplGoth Bd BT"/>
        <w:color w:val="000099"/>
        <w:sz w:val="28"/>
      </w:rPr>
    </w:pPr>
    <w:r>
      <w:rPr>
        <w:rFonts w:ascii="CopprplGoth Bd BT" w:hAnsi="CopprplGoth Bd BT"/>
        <w:color w:val="000099"/>
        <w:sz w:val="28"/>
      </w:rPr>
      <w:t>Jake Gittlen Laboratories for Cancer Research</w:t>
    </w:r>
  </w:p>
  <w:p w14:paraId="44243BFC" w14:textId="77777777" w:rsidR="000C2E89" w:rsidRDefault="000C2E89">
    <w:pPr>
      <w:pStyle w:val="t1"/>
      <w:tabs>
        <w:tab w:val="left" w:pos="540"/>
        <w:tab w:val="left" w:pos="4320"/>
        <w:tab w:val="left" w:pos="4590"/>
        <w:tab w:val="left" w:pos="8640"/>
      </w:tabs>
      <w:spacing w:before="120" w:line="198" w:lineRule="exact"/>
      <w:ind w:left="-1440"/>
      <w:rPr>
        <w:color w:val="003399"/>
        <w:sz w:val="16"/>
      </w:rPr>
    </w:pPr>
    <w:r>
      <w:rPr>
        <w:rFonts w:ascii="CopprplGoth Bd BT" w:hAnsi="CopprplGoth Bd BT"/>
        <w:noProof/>
        <w:color w:val="003399"/>
        <w:lang w:eastAsia="zh-CN"/>
      </w:rPr>
      <mc:AlternateContent>
        <mc:Choice Requires="wps">
          <w:drawing>
            <wp:anchor distT="0" distB="0" distL="114300" distR="114300" simplePos="0" relativeHeight="251661824" behindDoc="0" locked="0" layoutInCell="1" allowOverlap="1" wp14:anchorId="549BF502" wp14:editId="7E13301B">
              <wp:simplePos x="0" y="0"/>
              <wp:positionH relativeFrom="column">
                <wp:posOffset>466725</wp:posOffset>
              </wp:positionH>
              <wp:positionV relativeFrom="paragraph">
                <wp:posOffset>37465</wp:posOffset>
              </wp:positionV>
              <wp:extent cx="6162675" cy="0"/>
              <wp:effectExtent l="9525" t="8890" r="9525" b="10160"/>
              <wp:wrapNone/>
              <wp:docPr id="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line">
                        <a:avLst/>
                      </a:prstGeom>
                      <a:noFill/>
                      <a:ln w="9525">
                        <a:solidFill>
                          <a:srgbClr val="0000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1B18AE3D" id="Line 8"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5pt,2.95pt" to="522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wtUEw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" strokecolor="#009"/>
          </w:pict>
        </mc:Fallback>
      </mc:AlternateContent>
    </w:r>
    <w:r>
      <w:rPr>
        <w:b/>
        <w:color w:val="003399"/>
        <w:sz w:val="16"/>
      </w:rPr>
      <w:tab/>
      <w:t>Keith C. Cheng, M.D., Ph.D.</w:t>
    </w:r>
    <w:r>
      <w:rPr>
        <w:b/>
        <w:color w:val="003399"/>
        <w:sz w:val="16"/>
      </w:rPr>
      <w:tab/>
    </w:r>
    <w:r>
      <w:rPr>
        <w:color w:val="003399"/>
        <w:sz w:val="16"/>
      </w:rPr>
      <w:t>Penn State College of Medicine</w:t>
    </w:r>
    <w:r>
      <w:rPr>
        <w:color w:val="003399"/>
        <w:sz w:val="16"/>
      </w:rPr>
      <w:tab/>
      <w:t>Voice: (717) 531-5635</w:t>
    </w:r>
  </w:p>
  <w:p w14:paraId="3D1E009F" w14:textId="77777777" w:rsidR="000C2E89" w:rsidRDefault="000C2E89">
    <w:pPr>
      <w:pStyle w:val="t1"/>
      <w:tabs>
        <w:tab w:val="left" w:pos="540"/>
        <w:tab w:val="left" w:pos="4320"/>
        <w:tab w:val="left" w:pos="4590"/>
        <w:tab w:val="left" w:pos="8640"/>
      </w:tabs>
      <w:spacing w:line="198" w:lineRule="exact"/>
      <w:rPr>
        <w:color w:val="003399"/>
        <w:sz w:val="16"/>
      </w:rPr>
    </w:pPr>
    <w:r>
      <w:rPr>
        <w:color w:val="003399"/>
        <w:sz w:val="16"/>
      </w:rPr>
      <w:tab/>
      <w:t>Distinguished Professor,</w:t>
    </w:r>
    <w:r>
      <w:rPr>
        <w:color w:val="003399"/>
        <w:sz w:val="16"/>
      </w:rPr>
      <w:tab/>
      <w:t>The Milton S. Hershey Medical Center</w:t>
    </w:r>
    <w:r>
      <w:rPr>
        <w:color w:val="003399"/>
        <w:sz w:val="16"/>
      </w:rPr>
      <w:tab/>
      <w:t>Fax: (717) 531-5634</w:t>
    </w:r>
  </w:p>
  <w:p w14:paraId="430AB7F1" w14:textId="77777777" w:rsidR="000C2E89" w:rsidRDefault="000C2E89">
    <w:pPr>
      <w:pStyle w:val="t1"/>
      <w:tabs>
        <w:tab w:val="left" w:pos="540"/>
        <w:tab w:val="left" w:pos="4320"/>
        <w:tab w:val="left" w:pos="4590"/>
        <w:tab w:val="left" w:pos="8640"/>
      </w:tabs>
      <w:spacing w:line="198" w:lineRule="exact"/>
      <w:rPr>
        <w:color w:val="003399"/>
        <w:sz w:val="16"/>
      </w:rPr>
    </w:pPr>
    <w:r>
      <w:rPr>
        <w:color w:val="003399"/>
        <w:sz w:val="16"/>
      </w:rPr>
      <w:tab/>
      <w:t>Division of Experimental Pathology</w:t>
    </w:r>
    <w:r>
      <w:rPr>
        <w:color w:val="003399"/>
        <w:sz w:val="16"/>
      </w:rPr>
      <w:tab/>
      <w:t>Jake Gittlen Laboratories for Cancer Research H059</w:t>
    </w:r>
    <w:r>
      <w:rPr>
        <w:color w:val="003399"/>
        <w:sz w:val="16"/>
      </w:rPr>
      <w:tab/>
      <w:t>E-mail:</w:t>
    </w:r>
    <w:r>
      <w:rPr>
        <w:color w:val="003399"/>
        <w:sz w:val="16"/>
      </w:rPr>
      <w:tab/>
    </w:r>
  </w:p>
  <w:p w14:paraId="0D3F6CC6" w14:textId="77777777" w:rsidR="000C2E89" w:rsidRDefault="000C2E89">
    <w:pPr>
      <w:pStyle w:val="t1"/>
      <w:tabs>
        <w:tab w:val="left" w:pos="540"/>
        <w:tab w:val="left" w:pos="4320"/>
        <w:tab w:val="left" w:pos="4590"/>
        <w:tab w:val="left" w:pos="8640"/>
      </w:tabs>
      <w:spacing w:line="198" w:lineRule="exact"/>
      <w:rPr>
        <w:color w:val="003399"/>
        <w:sz w:val="16"/>
      </w:rPr>
    </w:pPr>
    <w:r>
      <w:rPr>
        <w:color w:val="003399"/>
        <w:sz w:val="16"/>
      </w:rPr>
      <w:tab/>
      <w:t>Department of Pathology</w:t>
    </w:r>
    <w:r>
      <w:rPr>
        <w:color w:val="003399"/>
        <w:sz w:val="16"/>
      </w:rPr>
      <w:tab/>
      <w:t>500 University Drive</w:t>
    </w:r>
    <w:r>
      <w:rPr>
        <w:color w:val="003399"/>
        <w:sz w:val="16"/>
      </w:rPr>
      <w:tab/>
      <w:t>kcheng@pennstatehealth.psu.edu</w:t>
    </w:r>
  </w:p>
  <w:p w14:paraId="553CA1B3" w14:textId="77777777" w:rsidR="000C2E89" w:rsidRDefault="000C2E89">
    <w:pPr>
      <w:pStyle w:val="t1"/>
      <w:tabs>
        <w:tab w:val="left" w:pos="540"/>
        <w:tab w:val="left" w:pos="4320"/>
        <w:tab w:val="left" w:pos="4590"/>
        <w:tab w:val="left" w:pos="8640"/>
      </w:tabs>
      <w:spacing w:line="198" w:lineRule="exact"/>
      <w:rPr>
        <w:color w:val="003399"/>
        <w:sz w:val="16"/>
      </w:rPr>
    </w:pPr>
    <w:r>
      <w:rPr>
        <w:color w:val="003399"/>
        <w:sz w:val="16"/>
      </w:rPr>
      <w:tab/>
      <w:t>Department of Biochemistry</w:t>
    </w:r>
    <w:r>
      <w:rPr>
        <w:color w:val="003399"/>
        <w:sz w:val="16"/>
      </w:rPr>
      <w:tab/>
    </w:r>
    <w:r w:rsidRPr="00EF39E7">
      <w:rPr>
        <w:color w:val="003399"/>
        <w:sz w:val="16"/>
      </w:rPr>
      <w:t>Hershey, PA 17033-2390</w:t>
    </w:r>
  </w:p>
  <w:p w14:paraId="12142B98" w14:textId="77777777" w:rsidR="000C2E89" w:rsidRDefault="000C2E89">
    <w:pPr>
      <w:pStyle w:val="Header"/>
      <w:tabs>
        <w:tab w:val="left" w:pos="540"/>
        <w:tab w:val="left" w:pos="4320"/>
      </w:tabs>
    </w:pPr>
    <w:r>
      <w:rPr>
        <w:color w:val="003399"/>
        <w:sz w:val="16"/>
      </w:rPr>
      <w:tab/>
      <w:t xml:space="preserve"> &amp; Molecular Biology</w:t>
    </w:r>
    <w:r>
      <w:rPr>
        <w:color w:val="003399"/>
        <w:sz w:val="16"/>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D7843" w14:textId="77777777" w:rsidR="0013445C" w:rsidRDefault="0013445C">
    <w:pPr>
      <w:pStyle w:val="Header"/>
      <w:tabs>
        <w:tab w:val="left" w:pos="720"/>
        <w:tab w:val="left" w:pos="4140"/>
        <w:tab w:val="left" w:pos="8640"/>
      </w:tabs>
      <w:rPr>
        <w:rFonts w:ascii="CopprplGoth Bd BT" w:hAnsi="CopprplGoth Bd BT"/>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3D237" w14:textId="638B3A57" w:rsidR="0013445C" w:rsidRDefault="00C74FDA">
    <w:pPr>
      <w:pStyle w:val="Header"/>
      <w:jc w:val="center"/>
      <w:rPr>
        <w:rFonts w:ascii="CopprplGoth Bd BT" w:hAnsi="CopprplGoth Bd BT"/>
      </w:rPr>
    </w:pPr>
    <w:r>
      <w:rPr>
        <w:noProof/>
        <w:sz w:val="20"/>
        <w:lang w:eastAsia="zh-CN"/>
      </w:rPr>
      <w:drawing>
        <wp:anchor distT="0" distB="0" distL="114300" distR="114300" simplePos="0" relativeHeight="251656704" behindDoc="1" locked="0" layoutInCell="1" allowOverlap="1" wp14:anchorId="48E02E3B" wp14:editId="70435E72">
          <wp:simplePos x="0" y="0"/>
          <wp:positionH relativeFrom="column">
            <wp:posOffset>-114300</wp:posOffset>
          </wp:positionH>
          <wp:positionV relativeFrom="paragraph">
            <wp:posOffset>-69215</wp:posOffset>
          </wp:positionV>
          <wp:extent cx="1390650" cy="726440"/>
          <wp:effectExtent l="0" t="0" r="0" b="0"/>
          <wp:wrapNone/>
          <wp:docPr id="7" name="Picture 7" descr="psu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su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726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448F99" w14:textId="7128E974" w:rsidR="0013445C" w:rsidRDefault="00C74FDA">
    <w:pPr>
      <w:pStyle w:val="Header"/>
      <w:tabs>
        <w:tab w:val="left" w:pos="5040"/>
      </w:tabs>
      <w:jc w:val="center"/>
      <w:rPr>
        <w:rFonts w:ascii="CopprplGoth Bd BT" w:hAnsi="CopprplGoth Bd BT"/>
      </w:rPr>
    </w:pPr>
    <w:r>
      <w:rPr>
        <w:rFonts w:ascii="CopprplGoth Bd BT" w:hAnsi="CopprplGoth Bd BT"/>
        <w:noProof/>
        <w:lang w:eastAsia="zh-CN"/>
      </w:rPr>
      <mc:AlternateContent>
        <mc:Choice Requires="wps">
          <w:drawing>
            <wp:anchor distT="0" distB="0" distL="114300" distR="114300" simplePos="0" relativeHeight="251658752" behindDoc="0" locked="0" layoutInCell="1" allowOverlap="1" wp14:anchorId="5B5A5A02" wp14:editId="178F57D3">
              <wp:simplePos x="0" y="0"/>
              <wp:positionH relativeFrom="column">
                <wp:posOffset>466725</wp:posOffset>
              </wp:positionH>
              <wp:positionV relativeFrom="paragraph">
                <wp:posOffset>28575</wp:posOffset>
              </wp:positionV>
              <wp:extent cx="6162675" cy="0"/>
              <wp:effectExtent l="9525" t="9525" r="9525" b="9525"/>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line">
                        <a:avLst/>
                      </a:prstGeom>
                      <a:noFill/>
                      <a:ln w="9525">
                        <a:solidFill>
                          <a:srgbClr val="0000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2889DADC" id="Line 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5pt,2.25pt" to="522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" strokecolor="#009"/>
          </w:pict>
        </mc:Fallback>
      </mc:AlternateContent>
    </w:r>
  </w:p>
  <w:p w14:paraId="3345D818" w14:textId="77777777" w:rsidR="0013445C" w:rsidRDefault="0013445C">
    <w:pPr>
      <w:pStyle w:val="Header"/>
      <w:jc w:val="center"/>
      <w:rPr>
        <w:rFonts w:ascii="CopprplGoth Bd BT" w:hAnsi="CopprplGoth Bd BT"/>
      </w:rPr>
    </w:pPr>
  </w:p>
  <w:p w14:paraId="197FDFC5" w14:textId="77777777" w:rsidR="0013445C" w:rsidRDefault="0013445C">
    <w:pPr>
      <w:pStyle w:val="Header"/>
      <w:jc w:val="center"/>
      <w:rPr>
        <w:rFonts w:ascii="CopprplGoth Bd BT" w:hAnsi="CopprplGoth Bd BT"/>
        <w:color w:val="000099"/>
        <w:sz w:val="28"/>
      </w:rPr>
    </w:pPr>
    <w:r>
      <w:rPr>
        <w:rFonts w:ascii="CopprplGoth Bd BT" w:hAnsi="CopprplGoth Bd BT"/>
        <w:color w:val="000099"/>
        <w:sz w:val="28"/>
      </w:rPr>
      <w:t>Jake Gittlen Laboratories for Cancer Research</w:t>
    </w:r>
  </w:p>
  <w:p w14:paraId="59B8543E" w14:textId="60E34E9D" w:rsidR="0013445C" w:rsidRDefault="00C74FDA">
    <w:pPr>
      <w:pStyle w:val="t1"/>
      <w:tabs>
        <w:tab w:val="left" w:pos="540"/>
        <w:tab w:val="left" w:pos="4320"/>
        <w:tab w:val="left" w:pos="4590"/>
        <w:tab w:val="left" w:pos="8640"/>
      </w:tabs>
      <w:spacing w:before="120" w:line="198" w:lineRule="exact"/>
      <w:ind w:left="-1440"/>
      <w:rPr>
        <w:color w:val="003399"/>
        <w:sz w:val="16"/>
      </w:rPr>
    </w:pPr>
    <w:r>
      <w:rPr>
        <w:rFonts w:ascii="CopprplGoth Bd BT" w:hAnsi="CopprplGoth Bd BT"/>
        <w:noProof/>
        <w:color w:val="003399"/>
        <w:lang w:eastAsia="zh-CN"/>
      </w:rPr>
      <mc:AlternateContent>
        <mc:Choice Requires="wps">
          <w:drawing>
            <wp:anchor distT="0" distB="0" distL="114300" distR="114300" simplePos="0" relativeHeight="251657728" behindDoc="0" locked="0" layoutInCell="1" allowOverlap="1" wp14:anchorId="343BF0FE" wp14:editId="6E84349D">
              <wp:simplePos x="0" y="0"/>
              <wp:positionH relativeFrom="column">
                <wp:posOffset>466725</wp:posOffset>
              </wp:positionH>
              <wp:positionV relativeFrom="paragraph">
                <wp:posOffset>37465</wp:posOffset>
              </wp:positionV>
              <wp:extent cx="6162675" cy="0"/>
              <wp:effectExtent l="9525" t="8890" r="9525" b="1016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line">
                        <a:avLst/>
                      </a:prstGeom>
                      <a:noFill/>
                      <a:ln w="9525">
                        <a:solidFill>
                          <a:srgbClr val="0000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41DB7E72" id="Line 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5pt,2.95pt" to="522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2EREw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" strokecolor="#009"/>
          </w:pict>
        </mc:Fallback>
      </mc:AlternateContent>
    </w:r>
    <w:r w:rsidR="0013445C">
      <w:rPr>
        <w:b/>
        <w:color w:val="003399"/>
        <w:sz w:val="16"/>
      </w:rPr>
      <w:tab/>
      <w:t>Keith C. Cheng, M.D., Ph.D.</w:t>
    </w:r>
    <w:r w:rsidR="0013445C">
      <w:rPr>
        <w:b/>
        <w:color w:val="003399"/>
        <w:sz w:val="16"/>
      </w:rPr>
      <w:tab/>
    </w:r>
    <w:r w:rsidR="0013445C">
      <w:rPr>
        <w:color w:val="003399"/>
        <w:sz w:val="16"/>
      </w:rPr>
      <w:t>Penn State College of Medicine</w:t>
    </w:r>
    <w:r w:rsidR="0013445C">
      <w:rPr>
        <w:color w:val="003399"/>
        <w:sz w:val="16"/>
      </w:rPr>
      <w:tab/>
      <w:t>Voice: (717) 531-5635</w:t>
    </w:r>
  </w:p>
  <w:p w14:paraId="0F84B9E6" w14:textId="77777777" w:rsidR="0013445C" w:rsidRDefault="0013445C">
    <w:pPr>
      <w:pStyle w:val="t1"/>
      <w:tabs>
        <w:tab w:val="left" w:pos="540"/>
        <w:tab w:val="left" w:pos="4320"/>
        <w:tab w:val="left" w:pos="4590"/>
        <w:tab w:val="left" w:pos="8640"/>
      </w:tabs>
      <w:spacing w:line="198" w:lineRule="exact"/>
      <w:rPr>
        <w:color w:val="003399"/>
        <w:sz w:val="16"/>
      </w:rPr>
    </w:pPr>
    <w:r>
      <w:rPr>
        <w:color w:val="003399"/>
        <w:sz w:val="16"/>
      </w:rPr>
      <w:tab/>
      <w:t>Distinguished Professor,</w:t>
    </w:r>
    <w:r>
      <w:rPr>
        <w:color w:val="003399"/>
        <w:sz w:val="16"/>
      </w:rPr>
      <w:tab/>
      <w:t>The Milton S. Hershey Medical Center</w:t>
    </w:r>
    <w:r>
      <w:rPr>
        <w:color w:val="003399"/>
        <w:sz w:val="16"/>
      </w:rPr>
      <w:tab/>
      <w:t>Fax: (717) 531-5634</w:t>
    </w:r>
  </w:p>
  <w:p w14:paraId="71DC6B31" w14:textId="77777777" w:rsidR="0013445C" w:rsidRDefault="0013445C">
    <w:pPr>
      <w:pStyle w:val="t1"/>
      <w:tabs>
        <w:tab w:val="left" w:pos="540"/>
        <w:tab w:val="left" w:pos="4320"/>
        <w:tab w:val="left" w:pos="4590"/>
        <w:tab w:val="left" w:pos="8640"/>
      </w:tabs>
      <w:spacing w:line="198" w:lineRule="exact"/>
      <w:rPr>
        <w:color w:val="003399"/>
        <w:sz w:val="16"/>
      </w:rPr>
    </w:pPr>
    <w:r>
      <w:rPr>
        <w:color w:val="003399"/>
        <w:sz w:val="16"/>
      </w:rPr>
      <w:tab/>
      <w:t>Division of Experimental Pathology</w:t>
    </w:r>
    <w:r>
      <w:rPr>
        <w:color w:val="003399"/>
        <w:sz w:val="16"/>
      </w:rPr>
      <w:tab/>
      <w:t>Jake Gittlen Laboratories for Cancer Research H059</w:t>
    </w:r>
    <w:r>
      <w:rPr>
        <w:color w:val="003399"/>
        <w:sz w:val="16"/>
      </w:rPr>
      <w:tab/>
      <w:t>E-mail:</w:t>
    </w:r>
    <w:r>
      <w:rPr>
        <w:color w:val="003399"/>
        <w:sz w:val="16"/>
      </w:rPr>
      <w:tab/>
    </w:r>
  </w:p>
  <w:p w14:paraId="3009314F" w14:textId="77777777" w:rsidR="0013445C" w:rsidRDefault="0013445C">
    <w:pPr>
      <w:pStyle w:val="t1"/>
      <w:tabs>
        <w:tab w:val="left" w:pos="540"/>
        <w:tab w:val="left" w:pos="4320"/>
        <w:tab w:val="left" w:pos="4590"/>
        <w:tab w:val="left" w:pos="8640"/>
      </w:tabs>
      <w:spacing w:line="198" w:lineRule="exact"/>
      <w:rPr>
        <w:color w:val="003399"/>
        <w:sz w:val="16"/>
      </w:rPr>
    </w:pPr>
    <w:r>
      <w:rPr>
        <w:color w:val="003399"/>
        <w:sz w:val="16"/>
      </w:rPr>
      <w:tab/>
      <w:t>Department of Pathology</w:t>
    </w:r>
    <w:r>
      <w:rPr>
        <w:color w:val="003399"/>
        <w:sz w:val="16"/>
      </w:rPr>
      <w:tab/>
      <w:t>500 University Drive</w:t>
    </w:r>
    <w:r>
      <w:rPr>
        <w:color w:val="003399"/>
        <w:sz w:val="16"/>
      </w:rPr>
      <w:tab/>
      <w:t>kcheng@pennstatehealth.psu.edu</w:t>
    </w:r>
  </w:p>
  <w:p w14:paraId="6BB57CF0" w14:textId="77777777" w:rsidR="0013445C" w:rsidRDefault="0013445C">
    <w:pPr>
      <w:pStyle w:val="t1"/>
      <w:tabs>
        <w:tab w:val="left" w:pos="540"/>
        <w:tab w:val="left" w:pos="4320"/>
        <w:tab w:val="left" w:pos="4590"/>
        <w:tab w:val="left" w:pos="8640"/>
      </w:tabs>
      <w:spacing w:line="198" w:lineRule="exact"/>
      <w:rPr>
        <w:color w:val="003399"/>
        <w:sz w:val="16"/>
      </w:rPr>
    </w:pPr>
    <w:r>
      <w:rPr>
        <w:color w:val="003399"/>
        <w:sz w:val="16"/>
      </w:rPr>
      <w:tab/>
      <w:t>Department of Biochemistry</w:t>
    </w:r>
    <w:r>
      <w:rPr>
        <w:color w:val="003399"/>
        <w:sz w:val="16"/>
      </w:rPr>
      <w:tab/>
    </w:r>
    <w:r w:rsidRPr="00EF39E7">
      <w:rPr>
        <w:color w:val="003399"/>
        <w:sz w:val="16"/>
      </w:rPr>
      <w:t>Hershey, PA 17033-2390</w:t>
    </w:r>
  </w:p>
  <w:p w14:paraId="2C86E9D7" w14:textId="77777777" w:rsidR="0013445C" w:rsidRDefault="0013445C">
    <w:pPr>
      <w:pStyle w:val="Header"/>
      <w:tabs>
        <w:tab w:val="left" w:pos="540"/>
        <w:tab w:val="left" w:pos="4320"/>
      </w:tabs>
    </w:pPr>
    <w:r>
      <w:rPr>
        <w:color w:val="003399"/>
        <w:sz w:val="16"/>
      </w:rPr>
      <w:tab/>
      <w:t xml:space="preserve"> &amp; Molecular Biology</w:t>
    </w:r>
    <w:r>
      <w:rPr>
        <w:color w:val="003399"/>
        <w:sz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6B054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3716D9"/>
    <w:multiLevelType w:val="hybridMultilevel"/>
    <w:tmpl w:val="61BCF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o:colormru v:ext="edit" colors="#00c,#039,#009"/>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451"/>
    <w:rsid w:val="00007E8C"/>
    <w:rsid w:val="0001631C"/>
    <w:rsid w:val="00020171"/>
    <w:rsid w:val="000267CD"/>
    <w:rsid w:val="00045453"/>
    <w:rsid w:val="000455FA"/>
    <w:rsid w:val="0005496C"/>
    <w:rsid w:val="00057672"/>
    <w:rsid w:val="00064057"/>
    <w:rsid w:val="00064463"/>
    <w:rsid w:val="00066360"/>
    <w:rsid w:val="00066500"/>
    <w:rsid w:val="00067675"/>
    <w:rsid w:val="00071C9D"/>
    <w:rsid w:val="00081ACC"/>
    <w:rsid w:val="000979F5"/>
    <w:rsid w:val="000A2E23"/>
    <w:rsid w:val="000A4D12"/>
    <w:rsid w:val="000B1C8E"/>
    <w:rsid w:val="000B5861"/>
    <w:rsid w:val="000B75F7"/>
    <w:rsid w:val="000C1151"/>
    <w:rsid w:val="000C2E89"/>
    <w:rsid w:val="000C5BC6"/>
    <w:rsid w:val="000C7803"/>
    <w:rsid w:val="000D0231"/>
    <w:rsid w:val="000D041F"/>
    <w:rsid w:val="000E12C8"/>
    <w:rsid w:val="000E6912"/>
    <w:rsid w:val="000F2C32"/>
    <w:rsid w:val="00100470"/>
    <w:rsid w:val="00120167"/>
    <w:rsid w:val="001249B8"/>
    <w:rsid w:val="0013445C"/>
    <w:rsid w:val="00144D3B"/>
    <w:rsid w:val="00145921"/>
    <w:rsid w:val="001677AC"/>
    <w:rsid w:val="0017165A"/>
    <w:rsid w:val="0018361D"/>
    <w:rsid w:val="001901A1"/>
    <w:rsid w:val="001A4A73"/>
    <w:rsid w:val="001B584B"/>
    <w:rsid w:val="001C696E"/>
    <w:rsid w:val="001D11EB"/>
    <w:rsid w:val="001E0F87"/>
    <w:rsid w:val="001E2E83"/>
    <w:rsid w:val="001F0456"/>
    <w:rsid w:val="001F0ED1"/>
    <w:rsid w:val="001F1393"/>
    <w:rsid w:val="001F1873"/>
    <w:rsid w:val="001F34E6"/>
    <w:rsid w:val="00224A60"/>
    <w:rsid w:val="002263D9"/>
    <w:rsid w:val="00227818"/>
    <w:rsid w:val="00235967"/>
    <w:rsid w:val="00236892"/>
    <w:rsid w:val="00237758"/>
    <w:rsid w:val="00252567"/>
    <w:rsid w:val="002539B3"/>
    <w:rsid w:val="00255575"/>
    <w:rsid w:val="00255C24"/>
    <w:rsid w:val="0026284A"/>
    <w:rsid w:val="002652BB"/>
    <w:rsid w:val="002710E5"/>
    <w:rsid w:val="00277A61"/>
    <w:rsid w:val="002A099F"/>
    <w:rsid w:val="002A3C07"/>
    <w:rsid w:val="002A6D54"/>
    <w:rsid w:val="002B6B00"/>
    <w:rsid w:val="002C4398"/>
    <w:rsid w:val="002E7854"/>
    <w:rsid w:val="00307E27"/>
    <w:rsid w:val="00313A9F"/>
    <w:rsid w:val="00320889"/>
    <w:rsid w:val="003244AE"/>
    <w:rsid w:val="0033051C"/>
    <w:rsid w:val="00334707"/>
    <w:rsid w:val="00337349"/>
    <w:rsid w:val="00337933"/>
    <w:rsid w:val="00356BFE"/>
    <w:rsid w:val="00357C54"/>
    <w:rsid w:val="00357D64"/>
    <w:rsid w:val="00364B25"/>
    <w:rsid w:val="00365738"/>
    <w:rsid w:val="00366261"/>
    <w:rsid w:val="00375D4D"/>
    <w:rsid w:val="00382EDD"/>
    <w:rsid w:val="00390A48"/>
    <w:rsid w:val="003A2B34"/>
    <w:rsid w:val="003A674C"/>
    <w:rsid w:val="003B7822"/>
    <w:rsid w:val="003C0163"/>
    <w:rsid w:val="003D4783"/>
    <w:rsid w:val="003D4887"/>
    <w:rsid w:val="003D7F6D"/>
    <w:rsid w:val="003E1008"/>
    <w:rsid w:val="003E65F5"/>
    <w:rsid w:val="003F5C4D"/>
    <w:rsid w:val="00400625"/>
    <w:rsid w:val="004017C3"/>
    <w:rsid w:val="0041456A"/>
    <w:rsid w:val="00414FD0"/>
    <w:rsid w:val="00420EA5"/>
    <w:rsid w:val="00432985"/>
    <w:rsid w:val="0043361A"/>
    <w:rsid w:val="004351F6"/>
    <w:rsid w:val="00435FEE"/>
    <w:rsid w:val="00454CF5"/>
    <w:rsid w:val="00466209"/>
    <w:rsid w:val="00471B5B"/>
    <w:rsid w:val="00483231"/>
    <w:rsid w:val="004834F1"/>
    <w:rsid w:val="0048488E"/>
    <w:rsid w:val="00485AF1"/>
    <w:rsid w:val="00490297"/>
    <w:rsid w:val="00493A11"/>
    <w:rsid w:val="004971A8"/>
    <w:rsid w:val="004A1467"/>
    <w:rsid w:val="004A59EA"/>
    <w:rsid w:val="004A6539"/>
    <w:rsid w:val="004B02FE"/>
    <w:rsid w:val="004E116D"/>
    <w:rsid w:val="004E1C2E"/>
    <w:rsid w:val="004E2AAF"/>
    <w:rsid w:val="004F1815"/>
    <w:rsid w:val="004F1F12"/>
    <w:rsid w:val="004F4D6A"/>
    <w:rsid w:val="00503E20"/>
    <w:rsid w:val="00511DA2"/>
    <w:rsid w:val="0051470D"/>
    <w:rsid w:val="005177A3"/>
    <w:rsid w:val="00520EFF"/>
    <w:rsid w:val="00524570"/>
    <w:rsid w:val="005440D5"/>
    <w:rsid w:val="005615C0"/>
    <w:rsid w:val="00561BED"/>
    <w:rsid w:val="0057116A"/>
    <w:rsid w:val="00573EF9"/>
    <w:rsid w:val="00574E93"/>
    <w:rsid w:val="005844E6"/>
    <w:rsid w:val="005874B4"/>
    <w:rsid w:val="005C7741"/>
    <w:rsid w:val="005D55F4"/>
    <w:rsid w:val="005E5448"/>
    <w:rsid w:val="005E6DD7"/>
    <w:rsid w:val="005F2D8F"/>
    <w:rsid w:val="005F737F"/>
    <w:rsid w:val="00610FA8"/>
    <w:rsid w:val="00624915"/>
    <w:rsid w:val="006415E6"/>
    <w:rsid w:val="00647FBB"/>
    <w:rsid w:val="006550AE"/>
    <w:rsid w:val="00656208"/>
    <w:rsid w:val="00656960"/>
    <w:rsid w:val="00660A5E"/>
    <w:rsid w:val="00665036"/>
    <w:rsid w:val="00677E0B"/>
    <w:rsid w:val="00681556"/>
    <w:rsid w:val="00695DA2"/>
    <w:rsid w:val="006A279F"/>
    <w:rsid w:val="006C5FCB"/>
    <w:rsid w:val="006D0E7C"/>
    <w:rsid w:val="006D4D67"/>
    <w:rsid w:val="006D7087"/>
    <w:rsid w:val="006E76CB"/>
    <w:rsid w:val="006F33D9"/>
    <w:rsid w:val="006F3B77"/>
    <w:rsid w:val="006F6EA5"/>
    <w:rsid w:val="0071753F"/>
    <w:rsid w:val="007175EB"/>
    <w:rsid w:val="00743903"/>
    <w:rsid w:val="007528A2"/>
    <w:rsid w:val="00753B49"/>
    <w:rsid w:val="007716E2"/>
    <w:rsid w:val="00781E9B"/>
    <w:rsid w:val="00792143"/>
    <w:rsid w:val="007A2CAC"/>
    <w:rsid w:val="007A4459"/>
    <w:rsid w:val="007A7547"/>
    <w:rsid w:val="007A7F78"/>
    <w:rsid w:val="007C1361"/>
    <w:rsid w:val="007D118F"/>
    <w:rsid w:val="007D498C"/>
    <w:rsid w:val="007D7D19"/>
    <w:rsid w:val="0080109E"/>
    <w:rsid w:val="00802A2F"/>
    <w:rsid w:val="00817940"/>
    <w:rsid w:val="00824499"/>
    <w:rsid w:val="00833546"/>
    <w:rsid w:val="00834FAB"/>
    <w:rsid w:val="00835967"/>
    <w:rsid w:val="008450B7"/>
    <w:rsid w:val="00877418"/>
    <w:rsid w:val="00891641"/>
    <w:rsid w:val="008A57D6"/>
    <w:rsid w:val="008A58B4"/>
    <w:rsid w:val="008A61C7"/>
    <w:rsid w:val="008A6C0F"/>
    <w:rsid w:val="008C2071"/>
    <w:rsid w:val="008F2507"/>
    <w:rsid w:val="008F2D7B"/>
    <w:rsid w:val="008F353B"/>
    <w:rsid w:val="008F396F"/>
    <w:rsid w:val="008F7724"/>
    <w:rsid w:val="0091147B"/>
    <w:rsid w:val="00912F08"/>
    <w:rsid w:val="00914AF9"/>
    <w:rsid w:val="00920CAF"/>
    <w:rsid w:val="009268D1"/>
    <w:rsid w:val="009270F2"/>
    <w:rsid w:val="00934CE4"/>
    <w:rsid w:val="009351D1"/>
    <w:rsid w:val="00956B97"/>
    <w:rsid w:val="009622AA"/>
    <w:rsid w:val="00971D2B"/>
    <w:rsid w:val="00977E70"/>
    <w:rsid w:val="00990303"/>
    <w:rsid w:val="00992ABD"/>
    <w:rsid w:val="009A29BB"/>
    <w:rsid w:val="009A3392"/>
    <w:rsid w:val="009A36F2"/>
    <w:rsid w:val="009A4F13"/>
    <w:rsid w:val="009B0CAB"/>
    <w:rsid w:val="009B5749"/>
    <w:rsid w:val="009D02D9"/>
    <w:rsid w:val="009D38AA"/>
    <w:rsid w:val="009E1EC2"/>
    <w:rsid w:val="009E4897"/>
    <w:rsid w:val="009E64B5"/>
    <w:rsid w:val="009F4BE2"/>
    <w:rsid w:val="00A02169"/>
    <w:rsid w:val="00A043E1"/>
    <w:rsid w:val="00A17C2B"/>
    <w:rsid w:val="00A20F94"/>
    <w:rsid w:val="00A273B1"/>
    <w:rsid w:val="00A376F6"/>
    <w:rsid w:val="00A42CB1"/>
    <w:rsid w:val="00A56814"/>
    <w:rsid w:val="00A63A64"/>
    <w:rsid w:val="00A707C4"/>
    <w:rsid w:val="00A73499"/>
    <w:rsid w:val="00A918E1"/>
    <w:rsid w:val="00A9615C"/>
    <w:rsid w:val="00AA0E7A"/>
    <w:rsid w:val="00AA18BF"/>
    <w:rsid w:val="00AA3ED6"/>
    <w:rsid w:val="00AA4860"/>
    <w:rsid w:val="00AA5ABD"/>
    <w:rsid w:val="00AB0136"/>
    <w:rsid w:val="00AB047D"/>
    <w:rsid w:val="00AB64CA"/>
    <w:rsid w:val="00AB681C"/>
    <w:rsid w:val="00AB6A6C"/>
    <w:rsid w:val="00AC25BC"/>
    <w:rsid w:val="00AD0AEB"/>
    <w:rsid w:val="00AD0E82"/>
    <w:rsid w:val="00AF55EC"/>
    <w:rsid w:val="00B000D5"/>
    <w:rsid w:val="00B03FC0"/>
    <w:rsid w:val="00B14744"/>
    <w:rsid w:val="00B352EB"/>
    <w:rsid w:val="00B41597"/>
    <w:rsid w:val="00B45FFA"/>
    <w:rsid w:val="00B47059"/>
    <w:rsid w:val="00B734E4"/>
    <w:rsid w:val="00B8021E"/>
    <w:rsid w:val="00B82196"/>
    <w:rsid w:val="00B92C55"/>
    <w:rsid w:val="00B92E5F"/>
    <w:rsid w:val="00B93826"/>
    <w:rsid w:val="00B95AEC"/>
    <w:rsid w:val="00BA0FA2"/>
    <w:rsid w:val="00BA49A4"/>
    <w:rsid w:val="00BA7F78"/>
    <w:rsid w:val="00BB426A"/>
    <w:rsid w:val="00BC1A7E"/>
    <w:rsid w:val="00BC1FC3"/>
    <w:rsid w:val="00BC5285"/>
    <w:rsid w:val="00BE682D"/>
    <w:rsid w:val="00C11702"/>
    <w:rsid w:val="00C14B8F"/>
    <w:rsid w:val="00C30A61"/>
    <w:rsid w:val="00C42E46"/>
    <w:rsid w:val="00C5395E"/>
    <w:rsid w:val="00C54229"/>
    <w:rsid w:val="00C637FD"/>
    <w:rsid w:val="00C74FDA"/>
    <w:rsid w:val="00C80DA7"/>
    <w:rsid w:val="00C85122"/>
    <w:rsid w:val="00C94D73"/>
    <w:rsid w:val="00CA10D1"/>
    <w:rsid w:val="00CA1ABD"/>
    <w:rsid w:val="00CA1BB9"/>
    <w:rsid w:val="00CB0305"/>
    <w:rsid w:val="00CD3006"/>
    <w:rsid w:val="00CF6CFD"/>
    <w:rsid w:val="00D018C8"/>
    <w:rsid w:val="00D01A5A"/>
    <w:rsid w:val="00D04E7F"/>
    <w:rsid w:val="00D21312"/>
    <w:rsid w:val="00D22C27"/>
    <w:rsid w:val="00D2748E"/>
    <w:rsid w:val="00D41EBB"/>
    <w:rsid w:val="00D43855"/>
    <w:rsid w:val="00D442C3"/>
    <w:rsid w:val="00D47519"/>
    <w:rsid w:val="00D50FA5"/>
    <w:rsid w:val="00D51B7C"/>
    <w:rsid w:val="00D525F8"/>
    <w:rsid w:val="00D575E5"/>
    <w:rsid w:val="00D61BCF"/>
    <w:rsid w:val="00D64E85"/>
    <w:rsid w:val="00D82863"/>
    <w:rsid w:val="00D82DFF"/>
    <w:rsid w:val="00D91E9B"/>
    <w:rsid w:val="00DA6ED8"/>
    <w:rsid w:val="00DC0B16"/>
    <w:rsid w:val="00DC50F7"/>
    <w:rsid w:val="00DE4920"/>
    <w:rsid w:val="00DF4FBD"/>
    <w:rsid w:val="00E008A6"/>
    <w:rsid w:val="00E0146C"/>
    <w:rsid w:val="00E10E8E"/>
    <w:rsid w:val="00E17C5C"/>
    <w:rsid w:val="00E22EB8"/>
    <w:rsid w:val="00E30A63"/>
    <w:rsid w:val="00E31690"/>
    <w:rsid w:val="00E3552E"/>
    <w:rsid w:val="00E521F6"/>
    <w:rsid w:val="00E57F3D"/>
    <w:rsid w:val="00E6058B"/>
    <w:rsid w:val="00E6786D"/>
    <w:rsid w:val="00E72127"/>
    <w:rsid w:val="00E75716"/>
    <w:rsid w:val="00E76290"/>
    <w:rsid w:val="00EA454D"/>
    <w:rsid w:val="00EB1A93"/>
    <w:rsid w:val="00EB3BC0"/>
    <w:rsid w:val="00EC62C0"/>
    <w:rsid w:val="00EF0D68"/>
    <w:rsid w:val="00EF1D3F"/>
    <w:rsid w:val="00EF2F89"/>
    <w:rsid w:val="00EF39E7"/>
    <w:rsid w:val="00F015DD"/>
    <w:rsid w:val="00F04750"/>
    <w:rsid w:val="00F04BFA"/>
    <w:rsid w:val="00F12912"/>
    <w:rsid w:val="00F23451"/>
    <w:rsid w:val="00F34402"/>
    <w:rsid w:val="00F437A1"/>
    <w:rsid w:val="00F51A56"/>
    <w:rsid w:val="00F54AAD"/>
    <w:rsid w:val="00F6699C"/>
    <w:rsid w:val="00F67215"/>
    <w:rsid w:val="00F7369A"/>
    <w:rsid w:val="00F740FA"/>
    <w:rsid w:val="00F77BB6"/>
    <w:rsid w:val="00F82E04"/>
    <w:rsid w:val="00F86336"/>
    <w:rsid w:val="00F86BD5"/>
    <w:rsid w:val="00F90491"/>
    <w:rsid w:val="00F919A0"/>
    <w:rsid w:val="00FA7BD7"/>
    <w:rsid w:val="00FC0286"/>
    <w:rsid w:val="00FC4161"/>
    <w:rsid w:val="00FC4375"/>
    <w:rsid w:val="00FC46FC"/>
    <w:rsid w:val="00FF64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0c,#039,#009"/>
    </o:shapedefaults>
    <o:shapelayout v:ext="edit">
      <o:idmap v:ext="edit" data="1"/>
    </o:shapelayout>
  </w:shapeDefaults>
  <w:decimalSymbol w:val="."/>
  <w:listSeparator w:val=","/>
  <w14:docId w14:val="5E8E7C13"/>
  <w15:chartTrackingRefBased/>
  <w15:docId w15:val="{708CCE0C-A727-4E4F-B776-BC4209ED3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t1">
    <w:name w:val="t1"/>
    <w:basedOn w:val="Normal"/>
    <w:pPr>
      <w:widowControl w:val="0"/>
      <w:autoSpaceDE w:val="0"/>
      <w:autoSpaceDN w:val="0"/>
      <w:adjustRightInd w:val="0"/>
      <w:spacing w:line="198" w:lineRule="atLeast"/>
    </w:pPr>
    <w:rPr>
      <w:sz w:val="20"/>
    </w:rPr>
  </w:style>
  <w:style w:type="paragraph" w:customStyle="1" w:styleId="p2">
    <w:name w:val="p2"/>
    <w:basedOn w:val="Normal"/>
    <w:pPr>
      <w:widowControl w:val="0"/>
      <w:tabs>
        <w:tab w:val="left" w:pos="204"/>
      </w:tabs>
      <w:autoSpaceDE w:val="0"/>
      <w:autoSpaceDN w:val="0"/>
      <w:adjustRightInd w:val="0"/>
      <w:spacing w:line="240" w:lineRule="atLeast"/>
    </w:pPr>
    <w:rPr>
      <w:sz w:val="20"/>
    </w:rPr>
  </w:style>
  <w:style w:type="paragraph" w:customStyle="1" w:styleId="c4">
    <w:name w:val="c4"/>
    <w:basedOn w:val="Normal"/>
    <w:pPr>
      <w:widowControl w:val="0"/>
      <w:autoSpaceDE w:val="0"/>
      <w:autoSpaceDN w:val="0"/>
      <w:adjustRightInd w:val="0"/>
      <w:spacing w:line="240" w:lineRule="atLeast"/>
      <w:jc w:val="center"/>
    </w:pPr>
    <w:rPr>
      <w:sz w:val="20"/>
    </w:rPr>
  </w:style>
  <w:style w:type="paragraph" w:customStyle="1" w:styleId="c5">
    <w:name w:val="c5"/>
    <w:basedOn w:val="Normal"/>
    <w:pPr>
      <w:widowControl w:val="0"/>
      <w:autoSpaceDE w:val="0"/>
      <w:autoSpaceDN w:val="0"/>
      <w:adjustRightInd w:val="0"/>
      <w:spacing w:line="240" w:lineRule="atLeast"/>
      <w:jc w:val="center"/>
    </w:pPr>
    <w:rPr>
      <w:sz w:val="20"/>
    </w:rPr>
  </w:style>
  <w:style w:type="paragraph" w:styleId="BodyTextIndent">
    <w:name w:val="Body Text Indent"/>
    <w:basedOn w:val="Normal"/>
    <w:pPr>
      <w:widowControl w:val="0"/>
      <w:autoSpaceDE w:val="0"/>
      <w:autoSpaceDN w:val="0"/>
      <w:adjustRightInd w:val="0"/>
      <w:ind w:left="990"/>
    </w:pPr>
    <w:rPr>
      <w:sz w:val="22"/>
    </w:rPr>
  </w:style>
  <w:style w:type="paragraph" w:styleId="BodyTextIndent2">
    <w:name w:val="Body Text Indent 2"/>
    <w:basedOn w:val="Normal"/>
    <w:pPr>
      <w:widowControl w:val="0"/>
      <w:autoSpaceDE w:val="0"/>
      <w:autoSpaceDN w:val="0"/>
      <w:adjustRightInd w:val="0"/>
      <w:ind w:left="450"/>
    </w:pPr>
    <w:rPr>
      <w:i/>
      <w:sz w:val="20"/>
    </w:rPr>
  </w:style>
  <w:style w:type="paragraph" w:styleId="BodyText">
    <w:name w:val="Body Text"/>
    <w:basedOn w:val="Normal"/>
    <w:pPr>
      <w:widowControl w:val="0"/>
      <w:autoSpaceDE w:val="0"/>
      <w:autoSpaceDN w:val="0"/>
      <w:adjustRightInd w:val="0"/>
    </w:pPr>
    <w:rPr>
      <w:sz w:val="22"/>
    </w:rPr>
  </w:style>
  <w:style w:type="character" w:styleId="Hyperlink">
    <w:name w:val="Hyperlink"/>
    <w:rsid w:val="00337933"/>
    <w:rPr>
      <w:color w:val="0000FF"/>
      <w:u w:val="single"/>
    </w:rPr>
  </w:style>
  <w:style w:type="character" w:styleId="Emphasis">
    <w:name w:val="Emphasis"/>
    <w:qFormat/>
    <w:rsid w:val="00EC62C0"/>
    <w:rPr>
      <w:i/>
      <w:iCs/>
    </w:rPr>
  </w:style>
  <w:style w:type="character" w:customStyle="1" w:styleId="FooterChar">
    <w:name w:val="Footer Char"/>
    <w:link w:val="Footer"/>
    <w:uiPriority w:val="99"/>
    <w:rsid w:val="000C7803"/>
    <w:rPr>
      <w:sz w:val="24"/>
    </w:rPr>
  </w:style>
  <w:style w:type="character" w:styleId="Strong">
    <w:name w:val="Strong"/>
    <w:uiPriority w:val="22"/>
    <w:qFormat/>
    <w:rsid w:val="00FC4375"/>
    <w:rPr>
      <w:b/>
      <w:bCs/>
    </w:rPr>
  </w:style>
  <w:style w:type="character" w:customStyle="1" w:styleId="aqj">
    <w:name w:val="aqj"/>
    <w:rsid w:val="00FC4375"/>
  </w:style>
  <w:style w:type="character" w:styleId="CommentReference">
    <w:name w:val="annotation reference"/>
    <w:rsid w:val="009E64B5"/>
    <w:rPr>
      <w:sz w:val="16"/>
      <w:szCs w:val="16"/>
    </w:rPr>
  </w:style>
  <w:style w:type="paragraph" w:styleId="CommentText">
    <w:name w:val="annotation text"/>
    <w:basedOn w:val="Normal"/>
    <w:link w:val="CommentTextChar"/>
    <w:rsid w:val="009E64B5"/>
    <w:rPr>
      <w:sz w:val="20"/>
    </w:rPr>
  </w:style>
  <w:style w:type="character" w:customStyle="1" w:styleId="CommentTextChar">
    <w:name w:val="Comment Text Char"/>
    <w:basedOn w:val="DefaultParagraphFont"/>
    <w:link w:val="CommentText"/>
    <w:rsid w:val="009E64B5"/>
  </w:style>
  <w:style w:type="paragraph" w:styleId="CommentSubject">
    <w:name w:val="annotation subject"/>
    <w:basedOn w:val="CommentText"/>
    <w:next w:val="CommentText"/>
    <w:link w:val="CommentSubjectChar"/>
    <w:rsid w:val="009E64B5"/>
    <w:rPr>
      <w:b/>
      <w:bCs/>
    </w:rPr>
  </w:style>
  <w:style w:type="character" w:customStyle="1" w:styleId="CommentSubjectChar">
    <w:name w:val="Comment Subject Char"/>
    <w:link w:val="CommentSubject"/>
    <w:rsid w:val="009E64B5"/>
    <w:rPr>
      <w:b/>
      <w:bCs/>
    </w:rPr>
  </w:style>
  <w:style w:type="paragraph" w:styleId="BalloonText">
    <w:name w:val="Balloon Text"/>
    <w:basedOn w:val="Normal"/>
    <w:link w:val="BalloonTextChar"/>
    <w:rsid w:val="009E64B5"/>
    <w:rPr>
      <w:rFonts w:ascii="Segoe UI" w:hAnsi="Segoe UI" w:cs="Segoe UI"/>
      <w:sz w:val="18"/>
      <w:szCs w:val="18"/>
    </w:rPr>
  </w:style>
  <w:style w:type="character" w:customStyle="1" w:styleId="BalloonTextChar">
    <w:name w:val="Balloon Text Char"/>
    <w:link w:val="BalloonText"/>
    <w:rsid w:val="009E64B5"/>
    <w:rPr>
      <w:rFonts w:ascii="Segoe UI" w:hAnsi="Segoe UI" w:cs="Segoe UI"/>
      <w:sz w:val="18"/>
      <w:szCs w:val="18"/>
    </w:rPr>
  </w:style>
  <w:style w:type="paragraph" w:styleId="NormalWeb">
    <w:name w:val="Normal (Web)"/>
    <w:basedOn w:val="Normal"/>
    <w:uiPriority w:val="99"/>
    <w:unhideWhenUsed/>
    <w:rsid w:val="0041456A"/>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70970">
      <w:bodyDiv w:val="1"/>
      <w:marLeft w:val="0"/>
      <w:marRight w:val="0"/>
      <w:marTop w:val="0"/>
      <w:marBottom w:val="0"/>
      <w:divBdr>
        <w:top w:val="none" w:sz="0" w:space="0" w:color="auto"/>
        <w:left w:val="none" w:sz="0" w:space="0" w:color="auto"/>
        <w:bottom w:val="none" w:sz="0" w:space="0" w:color="auto"/>
        <w:right w:val="none" w:sz="0" w:space="0" w:color="auto"/>
      </w:divBdr>
    </w:div>
    <w:div w:id="198076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BF7CF-9E5F-442D-84B2-4DEA0A927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265</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September 2, 2003</vt:lpstr>
    </vt:vector>
  </TitlesOfParts>
  <Company>Jake Gittlen Cancer Research Institute</Company>
  <LinksUpToDate>false</LinksUpToDate>
  <CharactersWithSpaces>1774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 2003</dc:title>
  <dc:subject/>
  <dc:creator>Keith C. Cheng, MD, PhD</dc:creator>
  <cp:keywords/>
  <dc:description/>
  <cp:lastModifiedBy>Alex Yu-Shun Lin</cp:lastModifiedBy>
  <cp:revision>4</cp:revision>
  <cp:lastPrinted>2003-09-03T16:09:00Z</cp:lastPrinted>
  <dcterms:created xsi:type="dcterms:W3CDTF">2018-06-25T00:19:00Z</dcterms:created>
  <dcterms:modified xsi:type="dcterms:W3CDTF">2018-06-25T00:27:00Z</dcterms:modified>
</cp:coreProperties>
</file>